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E4C1" w14:textId="3BDDB797" w:rsidR="000338D7" w:rsidRDefault="00380120" w:rsidP="000338D7">
      <w:pPr>
        <w:keepNext/>
        <w:spacing w:after="240"/>
        <w:jc w:val="center"/>
        <w:rPr>
          <w:b/>
        </w:rPr>
      </w:pPr>
      <w:r>
        <w:rPr>
          <w:b/>
          <w:noProof/>
          <w14:ligatures w14:val="standardContextual"/>
        </w:rPr>
        <mc:AlternateContent>
          <mc:Choice Requires="wps">
            <w:drawing>
              <wp:anchor distT="0" distB="0" distL="114300" distR="114300" simplePos="0" relativeHeight="251659264" behindDoc="0" locked="0" layoutInCell="1" allowOverlap="1" wp14:anchorId="43D8EF40" wp14:editId="622617FA">
                <wp:simplePos x="0" y="0"/>
                <wp:positionH relativeFrom="column">
                  <wp:posOffset>7010400</wp:posOffset>
                </wp:positionH>
                <wp:positionV relativeFrom="paragraph">
                  <wp:posOffset>-581025</wp:posOffset>
                </wp:positionV>
                <wp:extent cx="1247775" cy="276225"/>
                <wp:effectExtent l="0" t="0" r="0" b="0"/>
                <wp:wrapNone/>
                <wp:docPr id="604821005" name="Text Box 1"/>
                <wp:cNvGraphicFramePr/>
                <a:graphic xmlns:a="http://schemas.openxmlformats.org/drawingml/2006/main">
                  <a:graphicData uri="http://schemas.microsoft.com/office/word/2010/wordprocessingShape">
                    <wps:wsp>
                      <wps:cNvSpPr txBox="1"/>
                      <wps:spPr>
                        <a:xfrm>
                          <a:off x="0" y="0"/>
                          <a:ext cx="1247775" cy="276225"/>
                        </a:xfrm>
                        <a:prstGeom prst="rect">
                          <a:avLst/>
                        </a:prstGeom>
                        <a:noFill/>
                        <a:ln w="6350">
                          <a:noFill/>
                        </a:ln>
                      </wps:spPr>
                      <wps:txbx>
                        <w:txbxContent>
                          <w:p w14:paraId="548A0927" w14:textId="5DA3DE58" w:rsidR="00380120" w:rsidRPr="00380120" w:rsidRDefault="00380120">
                            <w:pPr>
                              <w:rPr>
                                <w:rFonts w:ascii="Arial" w:hAnsi="Arial" w:cs="Arial"/>
                                <w:b/>
                                <w:bCs/>
                                <w:color w:val="EE0000"/>
                              </w:rPr>
                            </w:pPr>
                            <w:r w:rsidRPr="00380120">
                              <w:rPr>
                                <w:rFonts w:ascii="Arial" w:hAnsi="Arial" w:cs="Arial"/>
                                <w:b/>
                                <w:bCs/>
                                <w:color w:val="EE0000"/>
                              </w:rPr>
                              <w:t xml:space="preserve">Attachment </w:t>
                            </w:r>
                            <w:r w:rsidR="00306BF1">
                              <w:rPr>
                                <w:rFonts w:ascii="Arial" w:hAnsi="Arial" w:cs="Arial"/>
                                <w:b/>
                                <w:bCs/>
                                <w:color w:val="EE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D8EF40" id="_x0000_t202" coordsize="21600,21600" o:spt="202" path="m,l,21600r21600,l21600,xe">
                <v:stroke joinstyle="miter"/>
                <v:path gradientshapeok="t" o:connecttype="rect"/>
              </v:shapetype>
              <v:shape id="Text Box 1" o:spid="_x0000_s1026" type="#_x0000_t202" style="position:absolute;left:0;text-align:left;margin-left:552pt;margin-top:-45.75pt;width:98.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" filled="f" stroked="f" strokeweight=".5pt">
                <v:textbox>
                  <w:txbxContent>
                    <w:p w14:paraId="548A0927" w14:textId="5DA3DE58" w:rsidR="00380120" w:rsidRPr="00380120" w:rsidRDefault="00380120">
                      <w:pPr>
                        <w:rPr>
                          <w:rFonts w:ascii="Arial" w:hAnsi="Arial" w:cs="Arial"/>
                          <w:b/>
                          <w:bCs/>
                          <w:color w:val="EE0000"/>
                        </w:rPr>
                      </w:pPr>
                      <w:r w:rsidRPr="00380120">
                        <w:rPr>
                          <w:rFonts w:ascii="Arial" w:hAnsi="Arial" w:cs="Arial"/>
                          <w:b/>
                          <w:bCs/>
                          <w:color w:val="EE0000"/>
                        </w:rPr>
                        <w:t xml:space="preserve">Attachment </w:t>
                      </w:r>
                      <w:r w:rsidR="00306BF1">
                        <w:rPr>
                          <w:rFonts w:ascii="Arial" w:hAnsi="Arial" w:cs="Arial"/>
                          <w:b/>
                          <w:bCs/>
                          <w:color w:val="EE0000"/>
                        </w:rPr>
                        <w:t>8</w:t>
                      </w:r>
                    </w:p>
                  </w:txbxContent>
                </v:textbox>
              </v:shape>
            </w:pict>
          </mc:Fallback>
        </mc:AlternateContent>
      </w:r>
      <w:r w:rsidR="000338D7" w:rsidRPr="001E5BDE">
        <w:rPr>
          <w:b/>
        </w:rPr>
        <w:t>FINAL MITIGATION MONITORING AND REPORTING PROGRAM</w:t>
      </w:r>
    </w:p>
    <w:p w14:paraId="142A1EF9" w14:textId="66BBEE5B" w:rsidR="000338D7" w:rsidRDefault="000338D7" w:rsidP="000338D7">
      <w:pPr>
        <w:keepNext/>
        <w:spacing w:after="240"/>
        <w:jc w:val="center"/>
        <w:rPr>
          <w:bCs/>
          <w:color w:val="000000"/>
          <w:szCs w:val="20"/>
        </w:rPr>
      </w:pPr>
      <w:r>
        <w:rPr>
          <w:bCs/>
          <w:color w:val="000000"/>
          <w:szCs w:val="20"/>
        </w:rPr>
        <w:t>Cargo Solutions Express-CUP22-00016 and TPM24-00003</w:t>
      </w:r>
    </w:p>
    <w:p w14:paraId="5E855BB0" w14:textId="1A7C3F96" w:rsidR="000338D7" w:rsidRDefault="000338D7" w:rsidP="000338D7">
      <w:pPr>
        <w:keepNext/>
        <w:spacing w:after="240"/>
        <w:jc w:val="center"/>
        <w:rPr>
          <w:rFonts w:ascii="Arial" w:hAnsi="Arial" w:cs="Arial"/>
        </w:rPr>
      </w:pPr>
      <w:r>
        <w:rPr>
          <w:rFonts w:ascii="Arial" w:hAnsi="Arial" w:cs="Arial"/>
        </w:rPr>
        <w:t xml:space="preserve">State Clearing House </w:t>
      </w:r>
      <w:r w:rsidRPr="006D5BD4">
        <w:rPr>
          <w:rFonts w:ascii="Arial" w:hAnsi="Arial" w:cs="Arial"/>
        </w:rPr>
        <w:t>SCH No.2025</w:t>
      </w:r>
      <w:r>
        <w:rPr>
          <w:rFonts w:ascii="Arial" w:hAnsi="Arial" w:cs="Arial"/>
        </w:rPr>
        <w:t>060948</w:t>
      </w:r>
    </w:p>
    <w:p w14:paraId="38A63586" w14:textId="258DB4E4" w:rsidR="000338D7" w:rsidRDefault="000338D7" w:rsidP="000338D7">
      <w:pPr>
        <w:keepNext/>
        <w:spacing w:after="240"/>
        <w:jc w:val="center"/>
        <w:rPr>
          <w:rFonts w:ascii="Arial" w:hAnsi="Arial" w:cs="Arial"/>
        </w:rPr>
      </w:pPr>
      <w:r>
        <w:rPr>
          <w:rFonts w:ascii="Arial" w:hAnsi="Arial" w:cs="Arial"/>
        </w:rPr>
        <w:t>City of Hesperia, California</w:t>
      </w:r>
    </w:p>
    <w:p w14:paraId="56A6B718" w14:textId="435FD97B" w:rsidR="000338D7" w:rsidRDefault="000338D7" w:rsidP="000338D7">
      <w:pPr>
        <w:keepNext/>
        <w:spacing w:after="240"/>
        <w:jc w:val="center"/>
        <w:rPr>
          <w:bCs/>
          <w:color w:val="000000"/>
          <w:szCs w:val="20"/>
        </w:rPr>
      </w:pPr>
      <w:r>
        <w:rPr>
          <w:rFonts w:ascii="Arial" w:hAnsi="Arial" w:cs="Arial"/>
        </w:rPr>
        <w:t>September 2025</w:t>
      </w:r>
    </w:p>
    <w:p w14:paraId="0F1980A5" w14:textId="4B18DEDA" w:rsidR="000338D7" w:rsidRPr="001E5BDE" w:rsidRDefault="000338D7" w:rsidP="000338D7">
      <w:pPr>
        <w:keepNext/>
        <w:spacing w:after="240"/>
        <w:jc w:val="center"/>
        <w:rPr>
          <w:b/>
          <w:bCs/>
          <w:color w:val="000000"/>
          <w:szCs w:val="20"/>
        </w:rPr>
      </w:pPr>
      <w:r w:rsidRPr="001E5BDE">
        <w:rPr>
          <w:bCs/>
          <w:color w:val="000000"/>
          <w:szCs w:val="20"/>
        </w:rPr>
        <w:fldChar w:fldCharType="begin"/>
      </w:r>
      <w:r w:rsidRPr="001E5BDE">
        <w:instrText xml:space="preserve"> TC "</w:instrText>
      </w:r>
      <w:bookmarkStart w:id="0" w:name="_Toc474145866"/>
      <w:bookmarkStart w:id="1" w:name="_Toc474308748"/>
      <w:bookmarkStart w:id="2" w:name="_Toc530994670"/>
      <w:r w:rsidRPr="001E5BDE">
        <w:rPr>
          <w:b/>
        </w:rPr>
        <w:instrText>Table 4.0-1</w:instrText>
      </w:r>
      <w:r w:rsidRPr="001E5BDE">
        <w:instrText xml:space="preserve"> - Final </w:instrText>
      </w:r>
      <w:r w:rsidRPr="001E5BDE">
        <w:rPr>
          <w:bCs/>
          <w:color w:val="000000"/>
          <w:szCs w:val="20"/>
        </w:rPr>
        <w:instrText>Mitigation Monitoring and Reporting Program</w:instrText>
      </w:r>
      <w:bookmarkEnd w:id="0"/>
      <w:bookmarkEnd w:id="1"/>
      <w:bookmarkEnd w:id="2"/>
      <w:r w:rsidRPr="001E5BDE">
        <w:instrText xml:space="preserve">" \f C \l "1" </w:instrText>
      </w:r>
      <w:r w:rsidRPr="001E5BDE">
        <w:rPr>
          <w:bCs/>
          <w:color w:val="000000"/>
          <w:szCs w:val="20"/>
        </w:rPr>
        <w:fldChar w:fldCharType="end"/>
      </w:r>
    </w:p>
    <w:p w14:paraId="6068EB3E" w14:textId="64304620" w:rsidR="000338D7" w:rsidRPr="001E5BDE" w:rsidRDefault="000338D7" w:rsidP="00D1159F">
      <w:pPr>
        <w:pStyle w:val="BodyText"/>
        <w:rPr>
          <w:b/>
          <w:bCs/>
        </w:rPr>
      </w:pPr>
      <w:bookmarkStart w:id="3" w:name="_Toc501352360"/>
      <w:bookmarkStart w:id="4" w:name="_Toc501352361"/>
      <w:bookmarkStart w:id="5" w:name="_Toc501352364"/>
      <w:bookmarkStart w:id="6" w:name="_Toc501352365"/>
      <w:bookmarkStart w:id="7" w:name="_Toc501352366"/>
      <w:bookmarkStart w:id="8" w:name="_Toc501352367"/>
      <w:bookmarkStart w:id="9" w:name="_Toc501352368"/>
      <w:bookmarkStart w:id="10" w:name="_Toc501352370"/>
      <w:bookmarkStart w:id="11" w:name="_Toc533586316"/>
      <w:bookmarkStart w:id="12" w:name="_Toc501352381"/>
      <w:bookmarkStart w:id="13" w:name="_Toc501352382"/>
      <w:bookmarkStart w:id="14" w:name="_Toc477356345"/>
      <w:bookmarkStart w:id="15" w:name="_Toc501352384"/>
      <w:bookmarkStart w:id="16" w:name="_Toc501352388"/>
      <w:bookmarkEnd w:id="3"/>
      <w:bookmarkEnd w:id="4"/>
      <w:bookmarkEnd w:id="5"/>
      <w:bookmarkEnd w:id="6"/>
      <w:bookmarkEnd w:id="7"/>
      <w:bookmarkEnd w:id="8"/>
      <w:bookmarkEnd w:id="9"/>
      <w:bookmarkEnd w:id="10"/>
      <w:bookmarkEnd w:id="11"/>
      <w:bookmarkEnd w:id="12"/>
      <w:bookmarkEnd w:id="13"/>
      <w:bookmarkEnd w:id="14"/>
      <w:bookmarkEnd w:id="15"/>
      <w:bookmarkEnd w:id="16"/>
      <w:r w:rsidRPr="000338D7">
        <w:rPr>
          <w:b/>
          <w:bCs/>
        </w:rPr>
        <w:t xml:space="preserve">The following is a Mitigation Monitoring and Reporting Program (MMRP) for </w:t>
      </w:r>
      <w:r>
        <w:rPr>
          <w:b/>
          <w:bCs/>
        </w:rPr>
        <w:t>CUP22-00016 and TPM24-00003</w:t>
      </w:r>
      <w:r w:rsidR="00D1159F">
        <w:rPr>
          <w:b/>
          <w:bCs/>
        </w:rPr>
        <w:t xml:space="preserve"> located </w:t>
      </w:r>
      <w:r w:rsidR="00D1159F" w:rsidRPr="00D1159F">
        <w:rPr>
          <w:b/>
          <w:bCs/>
        </w:rPr>
        <w:t>at the southeast intersection of Poplar Street and Three Flags Avenue in the City of Hesperia</w:t>
      </w:r>
      <w:r w:rsidR="00D1159F">
        <w:rPr>
          <w:b/>
          <w:bCs/>
        </w:rPr>
        <w:t xml:space="preserve"> </w:t>
      </w:r>
      <w:r w:rsidR="00D1159F" w:rsidRPr="00D1159F">
        <w:rPr>
          <w:b/>
          <w:bCs/>
        </w:rPr>
        <w:t>(APNs: 3064-591-17, -18, -12, -13, and 3064-631-01)</w:t>
      </w:r>
      <w:r w:rsidRPr="000338D7">
        <w:rPr>
          <w:b/>
          <w:bCs/>
        </w:rPr>
        <w:t xml:space="preserve">. This MMRP has been prepared pursuant to Section 15097 of the CEQA Guidelines.  This MMRP lists all applicable </w:t>
      </w:r>
      <w:r w:rsidR="00D1159F">
        <w:rPr>
          <w:b/>
          <w:bCs/>
        </w:rPr>
        <w:t>p</w:t>
      </w:r>
      <w:r w:rsidRPr="000338D7">
        <w:rPr>
          <w:b/>
          <w:bCs/>
        </w:rPr>
        <w:t xml:space="preserve">roject Mitigation Measures </w:t>
      </w:r>
      <w:r w:rsidR="00D1159F">
        <w:rPr>
          <w:b/>
          <w:bCs/>
        </w:rPr>
        <w:t>that</w:t>
      </w:r>
      <w:r w:rsidRPr="000338D7">
        <w:rPr>
          <w:b/>
          <w:bCs/>
        </w:rPr>
        <w:t xml:space="preserve"> are required to be implemented with the Project.  This MMRP includes implementation timing and responsible party to ensure proper enforcement of all </w:t>
      </w:r>
      <w:r w:rsidR="00D1159F">
        <w:rPr>
          <w:b/>
          <w:bCs/>
        </w:rPr>
        <w:t>mitigation measures</w:t>
      </w:r>
      <w:r w:rsidRPr="000338D7">
        <w:rPr>
          <w:b/>
          <w:bCs/>
        </w:rPr>
        <w:t xml:space="preserve"> to reduce </w:t>
      </w:r>
      <w:r w:rsidR="00D1159F">
        <w:rPr>
          <w:b/>
          <w:bCs/>
        </w:rPr>
        <w:t>p</w:t>
      </w:r>
      <w:r w:rsidRPr="000338D7">
        <w:rPr>
          <w:b/>
          <w:bCs/>
        </w:rPr>
        <w:t xml:space="preserve">roject impacts. The </w:t>
      </w:r>
      <w:r w:rsidR="00D1159F">
        <w:rPr>
          <w:b/>
          <w:bCs/>
        </w:rPr>
        <w:t>City of Hesperia</w:t>
      </w:r>
      <w:r w:rsidRPr="000338D7">
        <w:rPr>
          <w:b/>
          <w:bCs/>
        </w:rPr>
        <w:t xml:space="preserve">, as the Lead Agency, will utilize the MMRP to document the implementation of </w:t>
      </w:r>
      <w:r w:rsidR="00D1159F">
        <w:rPr>
          <w:b/>
          <w:bCs/>
        </w:rPr>
        <w:t>p</w:t>
      </w:r>
      <w:r w:rsidRPr="000338D7">
        <w:rPr>
          <w:b/>
          <w:bCs/>
        </w:rPr>
        <w:t xml:space="preserve">roject mitigation </w:t>
      </w:r>
      <w:r w:rsidR="00D1159F">
        <w:rPr>
          <w:b/>
          <w:bCs/>
        </w:rPr>
        <w:t>measures</w:t>
      </w:r>
      <w:r w:rsidRPr="000338D7">
        <w:rPr>
          <w:b/>
          <w:bCs/>
        </w:rPr>
        <w:t xml:space="preserve">, which ensure all project impacts are reduced to less than significance pursuant to The California Environmental Quality Act (CEQA).  </w:t>
      </w:r>
    </w:p>
    <w:tbl>
      <w:tblPr>
        <w:tblpPr w:leftFromText="180" w:rightFromText="180" w:vertAnchor="text" w:tblpXSpec="center" w:tblpY="1"/>
        <w:tblOverlap w:val="never"/>
        <w:tblW w:w="1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620" w:firstRow="1" w:lastRow="0" w:firstColumn="0" w:lastColumn="0" w:noHBand="1" w:noVBand="1"/>
      </w:tblPr>
      <w:tblGrid>
        <w:gridCol w:w="2065"/>
        <w:gridCol w:w="6585"/>
        <w:gridCol w:w="1530"/>
        <w:gridCol w:w="1350"/>
        <w:gridCol w:w="1700"/>
      </w:tblGrid>
      <w:tr w:rsidR="000338D7" w:rsidRPr="001E5BDE" w14:paraId="18B6EA81" w14:textId="77777777" w:rsidTr="003B7C1C">
        <w:trPr>
          <w:trHeight w:val="665"/>
          <w:tblHeader/>
        </w:trPr>
        <w:tc>
          <w:tcPr>
            <w:tcW w:w="2065" w:type="dxa"/>
            <w:shd w:val="clear" w:color="auto" w:fill="B8CCE4"/>
            <w:vAlign w:val="center"/>
            <w:hideMark/>
          </w:tcPr>
          <w:p w14:paraId="3415974B" w14:textId="77777777" w:rsidR="000338D7" w:rsidRPr="001E5BDE" w:rsidRDefault="000338D7" w:rsidP="003B7C1C">
            <w:pPr>
              <w:spacing w:before="120" w:after="120"/>
              <w:jc w:val="center"/>
              <w:rPr>
                <w:b/>
                <w:bCs/>
                <w:color w:val="000000"/>
                <w:sz w:val="18"/>
                <w:szCs w:val="18"/>
              </w:rPr>
            </w:pPr>
            <w:bookmarkStart w:id="17" w:name="_Hlk534356304"/>
            <w:bookmarkStart w:id="18" w:name="_Hlk534360316"/>
            <w:r w:rsidRPr="001E5BDE">
              <w:rPr>
                <w:b/>
                <w:bCs/>
                <w:color w:val="000000"/>
                <w:sz w:val="18"/>
                <w:szCs w:val="18"/>
              </w:rPr>
              <w:t>TOPICAL AREA</w:t>
            </w:r>
          </w:p>
          <w:p w14:paraId="3B59F60F" w14:textId="77777777" w:rsidR="000338D7" w:rsidRPr="001E5BDE" w:rsidRDefault="000338D7" w:rsidP="003B7C1C">
            <w:pPr>
              <w:spacing w:before="120" w:after="120"/>
              <w:jc w:val="center"/>
              <w:rPr>
                <w:b/>
                <w:bCs/>
                <w:color w:val="000000"/>
                <w:sz w:val="18"/>
                <w:szCs w:val="18"/>
              </w:rPr>
            </w:pPr>
            <w:r w:rsidRPr="001E5BDE">
              <w:rPr>
                <w:b/>
                <w:bCs/>
                <w:color w:val="000000"/>
                <w:sz w:val="18"/>
                <w:szCs w:val="18"/>
              </w:rPr>
              <w:t>IMPACT</w:t>
            </w:r>
          </w:p>
        </w:tc>
        <w:tc>
          <w:tcPr>
            <w:tcW w:w="6585" w:type="dxa"/>
            <w:shd w:val="clear" w:color="auto" w:fill="B8CCE4"/>
            <w:vAlign w:val="center"/>
            <w:hideMark/>
          </w:tcPr>
          <w:p w14:paraId="054160D0" w14:textId="77777777" w:rsidR="000338D7" w:rsidRPr="001E5BDE" w:rsidRDefault="000338D7" w:rsidP="003B7C1C">
            <w:pPr>
              <w:spacing w:before="120" w:after="120"/>
              <w:jc w:val="center"/>
              <w:rPr>
                <w:b/>
                <w:bCs/>
                <w:color w:val="000000"/>
                <w:sz w:val="18"/>
                <w:szCs w:val="18"/>
              </w:rPr>
            </w:pPr>
            <w:r w:rsidRPr="001E5BDE">
              <w:rPr>
                <w:b/>
                <w:bCs/>
                <w:color w:val="000000"/>
                <w:sz w:val="18"/>
                <w:szCs w:val="18"/>
              </w:rPr>
              <w:t>MITIGATION MEASURE</w:t>
            </w:r>
          </w:p>
        </w:tc>
        <w:tc>
          <w:tcPr>
            <w:tcW w:w="1530" w:type="dxa"/>
            <w:shd w:val="clear" w:color="auto" w:fill="B8CCE4"/>
            <w:vAlign w:val="center"/>
            <w:hideMark/>
          </w:tcPr>
          <w:p w14:paraId="382BCA5A" w14:textId="77777777" w:rsidR="000338D7" w:rsidRPr="001E5BDE" w:rsidRDefault="000338D7" w:rsidP="003B7C1C">
            <w:pPr>
              <w:spacing w:before="120" w:after="120"/>
              <w:jc w:val="center"/>
              <w:rPr>
                <w:b/>
                <w:bCs/>
                <w:color w:val="000000"/>
                <w:sz w:val="18"/>
                <w:szCs w:val="18"/>
              </w:rPr>
            </w:pPr>
            <w:r w:rsidRPr="001E5BDE">
              <w:rPr>
                <w:b/>
                <w:bCs/>
                <w:color w:val="000000"/>
                <w:sz w:val="18"/>
                <w:szCs w:val="18"/>
              </w:rPr>
              <w:t>RESPONSIBLE PARTY</w:t>
            </w:r>
          </w:p>
        </w:tc>
        <w:tc>
          <w:tcPr>
            <w:tcW w:w="1350" w:type="dxa"/>
            <w:shd w:val="clear" w:color="auto" w:fill="B8CCE4"/>
            <w:vAlign w:val="center"/>
          </w:tcPr>
          <w:p w14:paraId="02FEC0C8" w14:textId="77777777" w:rsidR="000338D7" w:rsidRPr="001E5BDE" w:rsidRDefault="000338D7" w:rsidP="003B7C1C">
            <w:pPr>
              <w:spacing w:before="120" w:after="120"/>
              <w:jc w:val="center"/>
              <w:rPr>
                <w:b/>
                <w:bCs/>
                <w:color w:val="000000"/>
                <w:sz w:val="18"/>
                <w:szCs w:val="18"/>
              </w:rPr>
            </w:pPr>
            <w:r w:rsidRPr="001E5BDE">
              <w:rPr>
                <w:b/>
                <w:bCs/>
                <w:color w:val="000000"/>
                <w:sz w:val="18"/>
                <w:szCs w:val="18"/>
              </w:rPr>
              <w:t>MONITORING ACTION</w:t>
            </w:r>
          </w:p>
        </w:tc>
        <w:tc>
          <w:tcPr>
            <w:tcW w:w="1700" w:type="dxa"/>
            <w:shd w:val="clear" w:color="auto" w:fill="B8CCE4"/>
            <w:vAlign w:val="center"/>
            <w:hideMark/>
          </w:tcPr>
          <w:p w14:paraId="02366338" w14:textId="77777777" w:rsidR="000338D7" w:rsidRPr="001E5BDE" w:rsidRDefault="000338D7" w:rsidP="003B7C1C">
            <w:pPr>
              <w:spacing w:before="120" w:after="120"/>
              <w:ind w:left="187" w:hanging="187"/>
              <w:jc w:val="left"/>
              <w:rPr>
                <w:b/>
                <w:bCs/>
                <w:color w:val="000000"/>
                <w:sz w:val="18"/>
                <w:szCs w:val="18"/>
              </w:rPr>
            </w:pPr>
            <w:r w:rsidRPr="001E5BDE">
              <w:rPr>
                <w:b/>
                <w:bCs/>
                <w:color w:val="000000"/>
                <w:sz w:val="18"/>
                <w:szCs w:val="18"/>
              </w:rPr>
              <w:t>1. ENFORCEMENT AGENCY</w:t>
            </w:r>
          </w:p>
          <w:p w14:paraId="7B89156A" w14:textId="77777777" w:rsidR="000338D7" w:rsidRPr="001E5BDE" w:rsidRDefault="000338D7" w:rsidP="003B7C1C">
            <w:pPr>
              <w:spacing w:before="120" w:after="120"/>
              <w:ind w:left="187" w:hanging="187"/>
              <w:jc w:val="left"/>
              <w:rPr>
                <w:b/>
                <w:bCs/>
                <w:color w:val="000000"/>
                <w:sz w:val="18"/>
                <w:szCs w:val="18"/>
              </w:rPr>
            </w:pPr>
            <w:r w:rsidRPr="001E5BDE">
              <w:rPr>
                <w:b/>
                <w:bCs/>
                <w:color w:val="000000"/>
                <w:sz w:val="18"/>
                <w:szCs w:val="18"/>
              </w:rPr>
              <w:t>2. MONITORING AGENCY</w:t>
            </w:r>
          </w:p>
          <w:p w14:paraId="55076B94" w14:textId="77777777" w:rsidR="000338D7" w:rsidRPr="001E5BDE" w:rsidRDefault="000338D7" w:rsidP="003B7C1C">
            <w:pPr>
              <w:spacing w:before="120" w:after="120"/>
              <w:ind w:left="187" w:hanging="187"/>
              <w:jc w:val="left"/>
              <w:rPr>
                <w:b/>
                <w:bCs/>
                <w:color w:val="000000"/>
                <w:sz w:val="18"/>
                <w:szCs w:val="18"/>
              </w:rPr>
            </w:pPr>
            <w:r w:rsidRPr="001E5BDE">
              <w:rPr>
                <w:b/>
                <w:bCs/>
                <w:color w:val="000000"/>
                <w:sz w:val="18"/>
                <w:szCs w:val="18"/>
              </w:rPr>
              <w:t>3. MONITORING PHASE</w:t>
            </w:r>
          </w:p>
        </w:tc>
      </w:tr>
      <w:bookmarkEnd w:id="17"/>
      <w:tr w:rsidR="000338D7" w:rsidRPr="001E5BDE" w14:paraId="40A28DE3" w14:textId="77777777" w:rsidTr="003B7C1C">
        <w:trPr>
          <w:trHeight w:val="335"/>
        </w:trPr>
        <w:tc>
          <w:tcPr>
            <w:tcW w:w="13230" w:type="dxa"/>
            <w:gridSpan w:val="5"/>
            <w:tcBorders>
              <w:bottom w:val="single" w:sz="4" w:space="0" w:color="auto"/>
            </w:tcBorders>
            <w:shd w:val="clear" w:color="auto" w:fill="ADADAD" w:themeFill="background2" w:themeFillShade="BF"/>
          </w:tcPr>
          <w:p w14:paraId="3C4F1342" w14:textId="77777777" w:rsidR="000338D7" w:rsidRPr="001E5BDE" w:rsidRDefault="000338D7" w:rsidP="003B7C1C">
            <w:pPr>
              <w:ind w:left="187" w:hanging="187"/>
              <w:jc w:val="left"/>
              <w:rPr>
                <w:b/>
                <w:bCs/>
                <w:sz w:val="18"/>
                <w:szCs w:val="18"/>
              </w:rPr>
            </w:pPr>
            <w:r w:rsidRPr="001E5BDE">
              <w:rPr>
                <w:b/>
                <w:bCs/>
                <w:sz w:val="18"/>
                <w:szCs w:val="18"/>
              </w:rPr>
              <w:t>4.4 Biological Resources</w:t>
            </w:r>
          </w:p>
        </w:tc>
      </w:tr>
      <w:tr w:rsidR="000338D7" w:rsidRPr="001E5BDE" w14:paraId="336DD058" w14:textId="77777777" w:rsidTr="003B7C1C">
        <w:trPr>
          <w:trHeight w:val="728"/>
        </w:trPr>
        <w:tc>
          <w:tcPr>
            <w:tcW w:w="2065" w:type="dxa"/>
          </w:tcPr>
          <w:p w14:paraId="372A1F2C" w14:textId="77777777" w:rsidR="000338D7" w:rsidRPr="001E5BDE" w:rsidRDefault="000338D7" w:rsidP="003B7C1C">
            <w:pPr>
              <w:pStyle w:val="Heading7"/>
              <w:ind w:left="360" w:hanging="360"/>
              <w:jc w:val="left"/>
              <w:rPr>
                <w:b/>
                <w:bCs/>
                <w:sz w:val="18"/>
                <w:szCs w:val="18"/>
              </w:rPr>
            </w:pPr>
            <w:r w:rsidRPr="001E5BDE">
              <w:rPr>
                <w:sz w:val="18"/>
                <w:szCs w:val="18"/>
              </w:rPr>
              <w:t>Threshold 4.4a)</w:t>
            </w:r>
          </w:p>
          <w:p w14:paraId="65FAAF6D" w14:textId="77777777" w:rsidR="000338D7" w:rsidRPr="001E5BDE" w:rsidRDefault="000338D7" w:rsidP="003B7C1C">
            <w:pPr>
              <w:pStyle w:val="Heading7"/>
              <w:ind w:left="-25"/>
              <w:jc w:val="left"/>
              <w:rPr>
                <w:b/>
                <w:bCs/>
                <w:sz w:val="18"/>
                <w:szCs w:val="18"/>
              </w:rPr>
            </w:pPr>
            <w:r w:rsidRPr="001E5BDE">
              <w:rPr>
                <w:bCs/>
                <w:sz w:val="18"/>
                <w:szCs w:val="18"/>
              </w:rPr>
              <w:t xml:space="preserve">Would the project have a substantial adverse effect, either directly or through habitat modifications, on any species identified as a candidate, sensitive, or special status species in local or regional plans, </w:t>
            </w:r>
            <w:r w:rsidRPr="001E5BDE">
              <w:rPr>
                <w:bCs/>
                <w:sz w:val="18"/>
                <w:szCs w:val="18"/>
              </w:rPr>
              <w:lastRenderedPageBreak/>
              <w:t>policies, or regulations, or by the California Department of Fish and Game or U.S. Fish and Wildlife Service?</w:t>
            </w:r>
          </w:p>
        </w:tc>
        <w:tc>
          <w:tcPr>
            <w:tcW w:w="6585" w:type="dxa"/>
            <w:tcBorders>
              <w:bottom w:val="single" w:sz="4" w:space="0" w:color="auto"/>
            </w:tcBorders>
          </w:tcPr>
          <w:p w14:paraId="5D28DDA2" w14:textId="77777777" w:rsidR="000338D7" w:rsidRPr="001E5BDE" w:rsidRDefault="000338D7" w:rsidP="003B7C1C">
            <w:pPr>
              <w:rPr>
                <w:b/>
                <w:sz w:val="18"/>
                <w:szCs w:val="18"/>
              </w:rPr>
            </w:pPr>
            <w:r w:rsidRPr="001E5BDE">
              <w:rPr>
                <w:b/>
                <w:bCs/>
                <w:color w:val="000000"/>
                <w:sz w:val="18"/>
                <w:szCs w:val="18"/>
              </w:rPr>
              <w:lastRenderedPageBreak/>
              <w:t xml:space="preserve">MM BIO-1: </w:t>
            </w:r>
            <w:r>
              <w:rPr>
                <w:b/>
                <w:bCs/>
                <w:color w:val="000000"/>
                <w:sz w:val="18"/>
                <w:szCs w:val="18"/>
              </w:rPr>
              <w:t xml:space="preserve">Section </w:t>
            </w:r>
            <w:r w:rsidRPr="001E5BDE">
              <w:rPr>
                <w:b/>
                <w:sz w:val="18"/>
                <w:szCs w:val="18"/>
              </w:rPr>
              <w:t>2081</w:t>
            </w:r>
            <w:r>
              <w:rPr>
                <w:b/>
                <w:sz w:val="18"/>
                <w:szCs w:val="18"/>
              </w:rPr>
              <w:t xml:space="preserve"> CFGC</w:t>
            </w:r>
            <w:r w:rsidRPr="001E5BDE">
              <w:rPr>
                <w:b/>
                <w:sz w:val="18"/>
                <w:szCs w:val="18"/>
              </w:rPr>
              <w:t xml:space="preserve"> Incidental Take Permit</w:t>
            </w:r>
          </w:p>
          <w:p w14:paraId="03CB856B" w14:textId="77777777" w:rsidR="000338D7" w:rsidRPr="001E5BDE" w:rsidRDefault="000338D7" w:rsidP="003B7C1C">
            <w:pPr>
              <w:rPr>
                <w:b/>
                <w:sz w:val="18"/>
                <w:szCs w:val="18"/>
              </w:rPr>
            </w:pPr>
          </w:p>
          <w:p w14:paraId="31CA0D20" w14:textId="77777777" w:rsidR="000338D7" w:rsidRPr="00013984" w:rsidRDefault="000338D7" w:rsidP="003B7C1C">
            <w:pPr>
              <w:spacing w:after="120"/>
              <w:rPr>
                <w:color w:val="000000"/>
                <w:sz w:val="18"/>
                <w:szCs w:val="18"/>
              </w:rPr>
            </w:pPr>
            <w:r w:rsidRPr="001E5BDE">
              <w:rPr>
                <w:color w:val="000000"/>
                <w:sz w:val="18"/>
                <w:szCs w:val="18"/>
              </w:rPr>
              <w:t xml:space="preserve">Western Joshua trees are a state candidate for listing under CESA and will require a 2081 Incidental Take Permit (ITP) with compensatory mitigation for impacts, in addition to the surveys that are recommended in the discussion of </w:t>
            </w:r>
            <w:r w:rsidRPr="001E5BDE">
              <w:rPr>
                <w:b/>
                <w:bCs/>
                <w:color w:val="000000"/>
                <w:sz w:val="18"/>
                <w:szCs w:val="18"/>
              </w:rPr>
              <w:t>MM BIO-7</w:t>
            </w:r>
            <w:r w:rsidRPr="001E5BDE">
              <w:rPr>
                <w:color w:val="000000"/>
                <w:sz w:val="18"/>
                <w:szCs w:val="18"/>
              </w:rPr>
              <w:t>. The exceptions and permitting process under the California Desert Native Plants Act and the separate exceptions under the Native Plant Protection Act will not apply to western Joshua tree in any manner. For projects where “take” is incidental to carrying out an otherwise lawful activity, an ITP may be obtained from CDFW.</w:t>
            </w:r>
            <w:r>
              <w:rPr>
                <w:color w:val="000000"/>
                <w:sz w:val="18"/>
                <w:szCs w:val="18"/>
              </w:rPr>
              <w:t xml:space="preserve"> </w:t>
            </w:r>
            <w:r w:rsidRPr="00013984">
              <w:rPr>
                <w:rFonts w:ascii="Arial" w:hAnsi="Arial" w:cs="Arial"/>
                <w:b/>
                <w:bCs/>
                <w:color w:val="000000"/>
                <w:sz w:val="23"/>
                <w:szCs w:val="23"/>
              </w:rPr>
              <w:t xml:space="preserve"> </w:t>
            </w:r>
            <w:r w:rsidRPr="00013984">
              <w:rPr>
                <w:b/>
                <w:bCs/>
                <w:color w:val="000000"/>
                <w:sz w:val="18"/>
                <w:szCs w:val="18"/>
              </w:rPr>
              <w:t xml:space="preserve">The </w:t>
            </w:r>
            <w:r w:rsidRPr="00013984">
              <w:rPr>
                <w:b/>
                <w:bCs/>
                <w:color w:val="000000"/>
                <w:sz w:val="18"/>
                <w:szCs w:val="18"/>
              </w:rPr>
              <w:lastRenderedPageBreak/>
              <w:t xml:space="preserve">Project may also obtain take authorization through § 1927 of the Western Joshua Tree Conservation Act (WJTCA). </w:t>
            </w:r>
          </w:p>
          <w:p w14:paraId="2F664165" w14:textId="77777777" w:rsidR="000338D7" w:rsidRPr="001E5BDE" w:rsidRDefault="000338D7" w:rsidP="003B7C1C">
            <w:pPr>
              <w:rPr>
                <w:color w:val="000000"/>
                <w:sz w:val="18"/>
                <w:szCs w:val="18"/>
              </w:rPr>
            </w:pPr>
            <w:r w:rsidRPr="00013984">
              <w:rPr>
                <w:b/>
                <w:bCs/>
                <w:color w:val="000000"/>
                <w:sz w:val="18"/>
                <w:szCs w:val="18"/>
              </w:rPr>
              <w:t xml:space="preserve">Per Section 1927.4 of the WJTCA, CDFW may authorize, by permit, the taking of a western Joshua tree if all of the following conditions are met: (1) The permittee submits to CDFW for its approval a census of all western Joshua trees on the Project site, including photographs, that categorize the trees according to the following size classes: a. Less than one meter in height. b. One meter or greater but less than five meters in height. c. Five meters or greater in height. (2) The permittee avoids and minimizes impacts to, and the taking of, the western Joshua tree to the maximum extent practicable. Minimization may include trimming, encroachment on root systems, relocation, or other actions that result in detrimental but nonlethal impacts to western Joshua tree. (3) The permittee mitigates all impacts to, and taking </w:t>
            </w:r>
            <w:proofErr w:type="gramStart"/>
            <w:r w:rsidRPr="00013984">
              <w:rPr>
                <w:b/>
                <w:bCs/>
                <w:color w:val="000000"/>
                <w:sz w:val="18"/>
                <w:szCs w:val="18"/>
              </w:rPr>
              <w:t>of</w:t>
            </w:r>
            <w:proofErr w:type="gramEnd"/>
            <w:r w:rsidRPr="00013984">
              <w:rPr>
                <w:b/>
                <w:bCs/>
                <w:color w:val="000000"/>
                <w:sz w:val="18"/>
                <w:szCs w:val="18"/>
              </w:rPr>
              <w:t>, the western Joshua tree through the payment of in lieu mitigation fees. For the current fees, please visit: Western Joshua Tree Conservation Act Incidental Take Permit. Each western Joshua tree stem or trunk arising from the ground shall be considered an individual tree requiring mitigation, regardless of proximity to any other western Joshua tree stem of trunk. Mitigation is required of all trees, regardless of whether they are dead or alive. (4) CDFW may require the permittee to relocate one or more of the western Joshua trees.</w:t>
            </w:r>
          </w:p>
          <w:p w14:paraId="00E77F16" w14:textId="77777777" w:rsidR="000338D7" w:rsidRPr="001E5BDE" w:rsidRDefault="000338D7" w:rsidP="003B7C1C">
            <w:pPr>
              <w:rPr>
                <w:color w:val="000000"/>
                <w:sz w:val="18"/>
                <w:szCs w:val="18"/>
              </w:rPr>
            </w:pPr>
          </w:p>
          <w:p w14:paraId="4C0315BB" w14:textId="77777777" w:rsidR="000338D7" w:rsidRPr="001E5BDE" w:rsidRDefault="000338D7" w:rsidP="003B7C1C">
            <w:pPr>
              <w:rPr>
                <w:b/>
                <w:sz w:val="18"/>
                <w:szCs w:val="18"/>
              </w:rPr>
            </w:pPr>
            <w:r w:rsidRPr="001E5BDE">
              <w:rPr>
                <w:b/>
                <w:bCs/>
                <w:color w:val="000000"/>
                <w:sz w:val="18"/>
                <w:szCs w:val="18"/>
              </w:rPr>
              <w:t xml:space="preserve">MM BIO-2: </w:t>
            </w:r>
            <w:r w:rsidRPr="001E5BDE">
              <w:rPr>
                <w:b/>
                <w:sz w:val="18"/>
                <w:szCs w:val="18"/>
              </w:rPr>
              <w:t>Focused Borrowing Owl Survey</w:t>
            </w:r>
          </w:p>
          <w:p w14:paraId="2D657D41" w14:textId="77777777" w:rsidR="000338D7" w:rsidRPr="001E5BDE" w:rsidRDefault="000338D7" w:rsidP="003B7C1C">
            <w:pPr>
              <w:rPr>
                <w:color w:val="000000"/>
                <w:sz w:val="18"/>
                <w:szCs w:val="18"/>
              </w:rPr>
            </w:pPr>
          </w:p>
          <w:p w14:paraId="2982EF25" w14:textId="77777777" w:rsidR="000338D7" w:rsidRPr="001E5BDE" w:rsidRDefault="000338D7" w:rsidP="003B7C1C">
            <w:pPr>
              <w:rPr>
                <w:color w:val="000000"/>
                <w:sz w:val="18"/>
                <w:szCs w:val="18"/>
              </w:rPr>
            </w:pPr>
            <w:r w:rsidRPr="001E5BDE">
              <w:rPr>
                <w:color w:val="000000"/>
                <w:sz w:val="18"/>
                <w:szCs w:val="18"/>
              </w:rPr>
              <w:t xml:space="preserve">Although BUOW was not detected on site during the general wildlife survey, the BSA contains suitable habitat to potentially support BUOW in the future. A qualified </w:t>
            </w:r>
            <w:proofErr w:type="gramStart"/>
            <w:r w:rsidRPr="001E5BDE">
              <w:rPr>
                <w:color w:val="000000"/>
                <w:sz w:val="18"/>
                <w:szCs w:val="18"/>
              </w:rPr>
              <w:t xml:space="preserve">biologist </w:t>
            </w:r>
            <w:r w:rsidRPr="00013984">
              <w:rPr>
                <w:b/>
                <w:bCs/>
                <w:color w:val="000000"/>
                <w:sz w:val="18"/>
                <w:szCs w:val="18"/>
              </w:rPr>
              <w:t xml:space="preserve"> shall</w:t>
            </w:r>
            <w:proofErr w:type="gramEnd"/>
            <w:r w:rsidRPr="001E5BDE" w:rsidDel="00013984">
              <w:rPr>
                <w:color w:val="000000"/>
                <w:sz w:val="18"/>
                <w:szCs w:val="18"/>
              </w:rPr>
              <w:t xml:space="preserve"> </w:t>
            </w:r>
            <w:r w:rsidRPr="001E5BDE">
              <w:rPr>
                <w:color w:val="000000"/>
                <w:sz w:val="18"/>
                <w:szCs w:val="18"/>
              </w:rPr>
              <w:t xml:space="preserve">conduct a focused BUOW survey in accordance with the </w:t>
            </w:r>
            <w:r w:rsidRPr="001E5BDE">
              <w:rPr>
                <w:i/>
                <w:color w:val="000000"/>
                <w:sz w:val="18"/>
                <w:szCs w:val="18"/>
              </w:rPr>
              <w:t>Staff Report on Burrowing Owl Mitigation</w:t>
            </w:r>
            <w:r w:rsidRPr="001E5BDE">
              <w:rPr>
                <w:color w:val="000000"/>
                <w:sz w:val="18"/>
                <w:szCs w:val="18"/>
              </w:rPr>
              <w:t xml:space="preserve"> (CDFW, 2012). </w:t>
            </w:r>
          </w:p>
          <w:p w14:paraId="1F1D31B0" w14:textId="77777777" w:rsidR="000338D7" w:rsidRPr="001E5BDE" w:rsidRDefault="000338D7" w:rsidP="003B7C1C">
            <w:pPr>
              <w:rPr>
                <w:color w:val="000000"/>
                <w:sz w:val="18"/>
                <w:szCs w:val="18"/>
              </w:rPr>
            </w:pPr>
          </w:p>
          <w:p w14:paraId="3E07FF36" w14:textId="77777777" w:rsidR="000338D7" w:rsidRPr="001E5BDE" w:rsidRDefault="000338D7" w:rsidP="003B7C1C">
            <w:pPr>
              <w:rPr>
                <w:color w:val="000000"/>
                <w:sz w:val="18"/>
                <w:szCs w:val="18"/>
              </w:rPr>
            </w:pPr>
            <w:r w:rsidRPr="001E5BDE">
              <w:rPr>
                <w:color w:val="000000"/>
                <w:sz w:val="18"/>
                <w:szCs w:val="18"/>
              </w:rPr>
              <w:t xml:space="preserve">Following the completion of the survey, the biologist </w:t>
            </w:r>
            <w:proofErr w:type="gramStart"/>
            <w:r w:rsidRPr="007C053D">
              <w:rPr>
                <w:b/>
                <w:bCs/>
                <w:color w:val="000000"/>
                <w:sz w:val="18"/>
                <w:szCs w:val="18"/>
              </w:rPr>
              <w:t>s</w:t>
            </w:r>
            <w:r w:rsidRPr="00013984">
              <w:rPr>
                <w:b/>
                <w:bCs/>
                <w:color w:val="000000"/>
                <w:sz w:val="18"/>
                <w:szCs w:val="18"/>
              </w:rPr>
              <w:t>hall</w:t>
            </w:r>
            <w:r w:rsidRPr="001E5BDE" w:rsidDel="00013984">
              <w:rPr>
                <w:color w:val="000000"/>
                <w:sz w:val="18"/>
                <w:szCs w:val="18"/>
              </w:rPr>
              <w:t xml:space="preserve"> </w:t>
            </w:r>
            <w:r w:rsidRPr="001E5BDE">
              <w:rPr>
                <w:color w:val="000000"/>
                <w:sz w:val="18"/>
                <w:szCs w:val="18"/>
              </w:rPr>
              <w:t xml:space="preserve"> prepare</w:t>
            </w:r>
            <w:proofErr w:type="gramEnd"/>
            <w:r w:rsidRPr="001E5BDE">
              <w:rPr>
                <w:color w:val="000000"/>
                <w:sz w:val="18"/>
                <w:szCs w:val="18"/>
              </w:rPr>
              <w:t xml:space="preserve"> a </w:t>
            </w:r>
            <w:proofErr w:type="gramStart"/>
            <w:r w:rsidRPr="001E5BDE">
              <w:rPr>
                <w:color w:val="000000"/>
                <w:sz w:val="18"/>
                <w:szCs w:val="18"/>
              </w:rPr>
              <w:t>letter report</w:t>
            </w:r>
            <w:proofErr w:type="gramEnd"/>
            <w:r w:rsidRPr="001E5BDE">
              <w:rPr>
                <w:color w:val="000000"/>
                <w:sz w:val="18"/>
                <w:szCs w:val="18"/>
              </w:rPr>
              <w:t xml:space="preserve"> summarizing the results of the survey. The report would be submitted to </w:t>
            </w:r>
            <w:proofErr w:type="gramStart"/>
            <w:r w:rsidRPr="001E5BDE">
              <w:rPr>
                <w:color w:val="000000"/>
                <w:sz w:val="18"/>
                <w:szCs w:val="18"/>
              </w:rPr>
              <w:t xml:space="preserve">the </w:t>
            </w:r>
            <w:r w:rsidRPr="00013984">
              <w:rPr>
                <w:rFonts w:ascii="Arial" w:hAnsi="Arial" w:cs="Arial"/>
                <w:b/>
                <w:bCs/>
                <w:color w:val="000000"/>
                <w:sz w:val="23"/>
                <w:szCs w:val="23"/>
              </w:rPr>
              <w:t xml:space="preserve"> </w:t>
            </w:r>
            <w:r w:rsidRPr="00013984">
              <w:rPr>
                <w:b/>
                <w:bCs/>
                <w:color w:val="000000"/>
                <w:sz w:val="18"/>
                <w:szCs w:val="18"/>
              </w:rPr>
              <w:t>CDFW</w:t>
            </w:r>
            <w:proofErr w:type="gramEnd"/>
            <w:r w:rsidRPr="00013984">
              <w:rPr>
                <w:b/>
                <w:bCs/>
                <w:color w:val="000000"/>
                <w:sz w:val="18"/>
                <w:szCs w:val="18"/>
              </w:rPr>
              <w:t xml:space="preserve"> and the </w:t>
            </w:r>
            <w:r w:rsidRPr="001E5BDE">
              <w:rPr>
                <w:color w:val="000000"/>
                <w:sz w:val="18"/>
                <w:szCs w:val="18"/>
              </w:rPr>
              <w:t xml:space="preserve">City prior to initiating any ground disturbance activities. </w:t>
            </w:r>
          </w:p>
          <w:p w14:paraId="53D67F07" w14:textId="77777777" w:rsidR="000338D7" w:rsidRPr="001E5BDE" w:rsidRDefault="000338D7" w:rsidP="003B7C1C">
            <w:pPr>
              <w:rPr>
                <w:color w:val="000000"/>
                <w:sz w:val="18"/>
                <w:szCs w:val="18"/>
              </w:rPr>
            </w:pPr>
          </w:p>
          <w:p w14:paraId="66D40329" w14:textId="77777777" w:rsidR="000338D7" w:rsidRPr="001E5BDE" w:rsidRDefault="000338D7" w:rsidP="003B7C1C">
            <w:pPr>
              <w:rPr>
                <w:color w:val="000000"/>
                <w:sz w:val="18"/>
                <w:szCs w:val="18"/>
              </w:rPr>
            </w:pPr>
            <w:r w:rsidRPr="001E5BDE">
              <w:rPr>
                <w:color w:val="000000"/>
                <w:sz w:val="18"/>
                <w:szCs w:val="18"/>
              </w:rPr>
              <w:t xml:space="preserve">If no BUOWs or signs of BUOW are observed during the survey and concurrence is received from Environmental Management Division of the San Bernardino County </w:t>
            </w:r>
            <w:r w:rsidRPr="001E5BDE">
              <w:rPr>
                <w:color w:val="000000"/>
                <w:sz w:val="18"/>
                <w:szCs w:val="18"/>
              </w:rPr>
              <w:lastRenderedPageBreak/>
              <w:t xml:space="preserve">Department of Public Works (County EMD) and CDFW, project activities may begin and no further mitigation would be required. </w:t>
            </w:r>
          </w:p>
          <w:p w14:paraId="6E8A3101" w14:textId="77777777" w:rsidR="000338D7" w:rsidRPr="001E5BDE" w:rsidRDefault="000338D7" w:rsidP="003B7C1C">
            <w:pPr>
              <w:rPr>
                <w:color w:val="000000"/>
                <w:sz w:val="18"/>
                <w:szCs w:val="18"/>
              </w:rPr>
            </w:pPr>
          </w:p>
          <w:p w14:paraId="4686EFE5" w14:textId="77777777" w:rsidR="000338D7" w:rsidRPr="001E5BDE" w:rsidRDefault="000338D7" w:rsidP="003B7C1C">
            <w:pPr>
              <w:rPr>
                <w:color w:val="000000"/>
                <w:sz w:val="18"/>
                <w:szCs w:val="18"/>
              </w:rPr>
            </w:pPr>
            <w:r w:rsidRPr="001E5BDE">
              <w:rPr>
                <w:color w:val="000000"/>
                <w:sz w:val="18"/>
                <w:szCs w:val="18"/>
              </w:rPr>
              <w:t xml:space="preserve">If BUOW or signs of BUOW are observed during the survey, the </w:t>
            </w:r>
            <w:proofErr w:type="gramStart"/>
            <w:r w:rsidRPr="001E5BDE">
              <w:rPr>
                <w:color w:val="000000"/>
                <w:sz w:val="18"/>
                <w:szCs w:val="18"/>
              </w:rPr>
              <w:t xml:space="preserve">site </w:t>
            </w:r>
            <w:r w:rsidRPr="00D33216">
              <w:rPr>
                <w:b/>
                <w:bCs/>
                <w:color w:val="000000"/>
                <w:sz w:val="18"/>
                <w:szCs w:val="18"/>
              </w:rPr>
              <w:t xml:space="preserve"> s</w:t>
            </w:r>
            <w:r w:rsidRPr="00013984">
              <w:rPr>
                <w:b/>
                <w:bCs/>
                <w:color w:val="000000"/>
                <w:sz w:val="18"/>
                <w:szCs w:val="18"/>
              </w:rPr>
              <w:t>hall</w:t>
            </w:r>
            <w:proofErr w:type="gramEnd"/>
            <w:r w:rsidRPr="001E5BDE" w:rsidDel="00013984">
              <w:rPr>
                <w:color w:val="000000"/>
                <w:sz w:val="18"/>
                <w:szCs w:val="18"/>
              </w:rPr>
              <w:t xml:space="preserve"> </w:t>
            </w:r>
            <w:r w:rsidRPr="001E5BDE">
              <w:rPr>
                <w:color w:val="000000"/>
                <w:sz w:val="18"/>
                <w:szCs w:val="18"/>
              </w:rPr>
              <w:t xml:space="preserve"> be considered </w:t>
            </w:r>
            <w:proofErr w:type="gramStart"/>
            <w:r w:rsidRPr="001E5BDE">
              <w:rPr>
                <w:color w:val="000000"/>
                <w:sz w:val="18"/>
                <w:szCs w:val="18"/>
              </w:rPr>
              <w:t>occupied</w:t>
            </w:r>
            <w:proofErr w:type="gramEnd"/>
            <w:r>
              <w:rPr>
                <w:color w:val="000000"/>
                <w:sz w:val="18"/>
                <w:szCs w:val="18"/>
              </w:rPr>
              <w:t xml:space="preserve"> </w:t>
            </w:r>
            <w:r w:rsidRPr="00013984">
              <w:rPr>
                <w:b/>
                <w:bCs/>
                <w:color w:val="000000"/>
                <w:sz w:val="18"/>
                <w:szCs w:val="18"/>
              </w:rPr>
              <w:t>and the Project proponent shall fully avoid impacts to burrowing owl or should obtain a CESA ITP if impacts are unavoidable</w:t>
            </w:r>
            <w:r w:rsidRPr="001E5BDE">
              <w:rPr>
                <w:color w:val="000000"/>
                <w:sz w:val="18"/>
                <w:szCs w:val="18"/>
              </w:rPr>
              <w:t xml:space="preserve">. </w:t>
            </w:r>
          </w:p>
          <w:p w14:paraId="41ADF9D6" w14:textId="77777777" w:rsidR="000338D7" w:rsidRPr="001E5BDE" w:rsidRDefault="000338D7" w:rsidP="003B7C1C">
            <w:pPr>
              <w:rPr>
                <w:b/>
                <w:bCs/>
                <w:color w:val="000000"/>
                <w:sz w:val="18"/>
                <w:szCs w:val="18"/>
              </w:rPr>
            </w:pPr>
          </w:p>
          <w:p w14:paraId="4A5651D2" w14:textId="77777777" w:rsidR="000338D7" w:rsidRPr="001E5BDE" w:rsidRDefault="000338D7" w:rsidP="003B7C1C">
            <w:pPr>
              <w:rPr>
                <w:b/>
                <w:bCs/>
                <w:color w:val="000000"/>
                <w:sz w:val="18"/>
                <w:szCs w:val="18"/>
              </w:rPr>
            </w:pPr>
          </w:p>
          <w:p w14:paraId="6C8DBF47" w14:textId="77777777" w:rsidR="000338D7" w:rsidRPr="001E5BDE" w:rsidRDefault="000338D7" w:rsidP="003B7C1C">
            <w:pPr>
              <w:rPr>
                <w:b/>
                <w:sz w:val="18"/>
                <w:szCs w:val="18"/>
              </w:rPr>
            </w:pPr>
            <w:r w:rsidRPr="001E5BDE">
              <w:rPr>
                <w:b/>
                <w:bCs/>
                <w:color w:val="000000"/>
                <w:sz w:val="18"/>
                <w:szCs w:val="18"/>
              </w:rPr>
              <w:t xml:space="preserve">MM BIO-3: </w:t>
            </w:r>
            <w:r w:rsidRPr="001E5BDE">
              <w:rPr>
                <w:b/>
                <w:sz w:val="18"/>
                <w:szCs w:val="18"/>
              </w:rPr>
              <w:t>Pre-Construction General Wildlife Survey</w:t>
            </w:r>
          </w:p>
          <w:p w14:paraId="14EFE668" w14:textId="77777777" w:rsidR="000338D7" w:rsidRPr="001E5BDE" w:rsidRDefault="000338D7" w:rsidP="003B7C1C">
            <w:pPr>
              <w:rPr>
                <w:b/>
                <w:sz w:val="18"/>
                <w:szCs w:val="18"/>
              </w:rPr>
            </w:pPr>
          </w:p>
          <w:p w14:paraId="5266CE91" w14:textId="77777777" w:rsidR="000338D7" w:rsidRPr="001E5BDE" w:rsidRDefault="000338D7" w:rsidP="003B7C1C">
            <w:pPr>
              <w:rPr>
                <w:bCs/>
                <w:sz w:val="18"/>
                <w:szCs w:val="18"/>
              </w:rPr>
            </w:pPr>
            <w:r w:rsidRPr="001E5BDE">
              <w:rPr>
                <w:bCs/>
                <w:sz w:val="18"/>
                <w:szCs w:val="18"/>
              </w:rPr>
              <w:t>Special-status wildlife species that have no designated status under the ESA, the CESA, and/or the NPPA, but are designated as sensitive or locally important by federal agencies, state agencies, local agencies such as the RCA, and nonprofit resource organizations such as the CNPS are referred to as “sensitive” in this section. The following measures will be implemented to minimize impacts to these species which include but are not limited to: Blainville’s horned lizard and desert kit fox. The measures below will help to reduce direct and indirect impacts caused by construction on various sensitive species to less than significant levels.</w:t>
            </w:r>
          </w:p>
          <w:p w14:paraId="4D0F5FA6" w14:textId="77777777" w:rsidR="000338D7" w:rsidRPr="001E5BDE" w:rsidRDefault="000338D7" w:rsidP="003B7C1C">
            <w:pPr>
              <w:rPr>
                <w:bCs/>
                <w:sz w:val="18"/>
                <w:szCs w:val="18"/>
              </w:rPr>
            </w:pPr>
          </w:p>
          <w:p w14:paraId="61D54E60" w14:textId="77777777" w:rsidR="000338D7" w:rsidRPr="001E5BDE" w:rsidRDefault="000338D7" w:rsidP="000338D7">
            <w:pPr>
              <w:pStyle w:val="ListParagraph"/>
              <w:numPr>
                <w:ilvl w:val="0"/>
                <w:numId w:val="2"/>
              </w:numPr>
              <w:rPr>
                <w:bCs/>
                <w:sz w:val="18"/>
                <w:szCs w:val="18"/>
              </w:rPr>
            </w:pPr>
            <w:r w:rsidRPr="001E5BDE">
              <w:rPr>
                <w:bCs/>
                <w:sz w:val="18"/>
                <w:szCs w:val="18"/>
              </w:rPr>
              <w:t>A qualified biologist will conduct a pre-construction general wildlife survey for sensitive wildlife and potential nesting sites such as open ground, shrubs, and burrows within the limits of project disturbance. The survey will be conducted at least seven days prior to the onset of scheduled activities, such as mobilization and staging. It will end no more than three days prior to vegetation, substrate, and structure removal and/or disturbance.</w:t>
            </w:r>
          </w:p>
          <w:p w14:paraId="4F2CA85E" w14:textId="77777777" w:rsidR="000338D7" w:rsidRPr="001E5BDE" w:rsidRDefault="000338D7" w:rsidP="003B7C1C">
            <w:pPr>
              <w:rPr>
                <w:bCs/>
                <w:sz w:val="18"/>
                <w:szCs w:val="18"/>
              </w:rPr>
            </w:pPr>
          </w:p>
          <w:p w14:paraId="7F4402C6" w14:textId="77777777" w:rsidR="000338D7" w:rsidRPr="001E5BDE" w:rsidRDefault="000338D7" w:rsidP="000338D7">
            <w:pPr>
              <w:pStyle w:val="ListParagraph"/>
              <w:numPr>
                <w:ilvl w:val="0"/>
                <w:numId w:val="2"/>
              </w:numPr>
              <w:rPr>
                <w:bCs/>
                <w:sz w:val="18"/>
                <w:szCs w:val="18"/>
              </w:rPr>
            </w:pPr>
            <w:r w:rsidRPr="001E5BDE">
              <w:rPr>
                <w:bCs/>
                <w:sz w:val="18"/>
                <w:szCs w:val="18"/>
              </w:rPr>
              <w:t>If sensitive species and/or active nesting sites are observed during the pre-construction survey or they are observed and will not be impacted, project activities may begin and no further mitigation will be required.</w:t>
            </w:r>
          </w:p>
          <w:p w14:paraId="6F2B63F5" w14:textId="77777777" w:rsidR="000338D7" w:rsidRPr="001E5BDE" w:rsidRDefault="000338D7" w:rsidP="003B7C1C">
            <w:pPr>
              <w:rPr>
                <w:bCs/>
                <w:sz w:val="18"/>
                <w:szCs w:val="18"/>
              </w:rPr>
            </w:pPr>
          </w:p>
          <w:p w14:paraId="6EA69BEC" w14:textId="77777777" w:rsidR="000338D7" w:rsidRPr="001E5BDE" w:rsidRDefault="000338D7" w:rsidP="000338D7">
            <w:pPr>
              <w:pStyle w:val="ListParagraph"/>
              <w:numPr>
                <w:ilvl w:val="0"/>
                <w:numId w:val="2"/>
              </w:numPr>
              <w:rPr>
                <w:bCs/>
                <w:sz w:val="18"/>
                <w:szCs w:val="18"/>
              </w:rPr>
            </w:pPr>
            <w:r w:rsidRPr="001E5BDE">
              <w:rPr>
                <w:bCs/>
                <w:sz w:val="18"/>
                <w:szCs w:val="18"/>
              </w:rPr>
              <w:t xml:space="preserve">If any sensitive wildlife species are identified within the project site during the pre-construction survey, the biologist will immediately map the area and notify the appropriate resource agency to determine suitable protection measures and/or mitigation measures and to determine if </w:t>
            </w:r>
            <w:r w:rsidRPr="001E5BDE">
              <w:rPr>
                <w:bCs/>
                <w:sz w:val="18"/>
                <w:szCs w:val="18"/>
              </w:rPr>
              <w:lastRenderedPageBreak/>
              <w:t>additional surveys or focused protocol surveys are necessary. Project activities may begin within the area only when concurrence is received from the appropriate resource agency. zone.</w:t>
            </w:r>
          </w:p>
          <w:p w14:paraId="08B8988F" w14:textId="77777777" w:rsidR="000338D7" w:rsidRPr="001E5BDE" w:rsidRDefault="000338D7" w:rsidP="003B7C1C">
            <w:pPr>
              <w:rPr>
                <w:bCs/>
                <w:sz w:val="18"/>
                <w:szCs w:val="18"/>
              </w:rPr>
            </w:pPr>
          </w:p>
          <w:p w14:paraId="2CC1681D" w14:textId="77777777" w:rsidR="000338D7" w:rsidRPr="001E5BDE" w:rsidRDefault="000338D7" w:rsidP="000338D7">
            <w:pPr>
              <w:pStyle w:val="ListParagraph"/>
              <w:numPr>
                <w:ilvl w:val="0"/>
                <w:numId w:val="2"/>
              </w:numPr>
              <w:rPr>
                <w:bCs/>
                <w:sz w:val="18"/>
                <w:szCs w:val="18"/>
              </w:rPr>
            </w:pPr>
            <w:r w:rsidRPr="001E5BDE">
              <w:rPr>
                <w:bCs/>
                <w:sz w:val="18"/>
                <w:szCs w:val="18"/>
              </w:rPr>
              <w:t>Sensitive wildlife species and/or potential nesting sites will not be disturbed, captured, handled or moved.</w:t>
            </w:r>
          </w:p>
          <w:p w14:paraId="12C3E2ED" w14:textId="77777777" w:rsidR="000338D7" w:rsidRPr="001E5BDE" w:rsidRDefault="000338D7" w:rsidP="003B7C1C">
            <w:pPr>
              <w:rPr>
                <w:b/>
                <w:sz w:val="18"/>
                <w:szCs w:val="18"/>
              </w:rPr>
            </w:pPr>
          </w:p>
          <w:p w14:paraId="7FE54F06" w14:textId="77777777" w:rsidR="000338D7" w:rsidRPr="001E5BDE" w:rsidRDefault="000338D7" w:rsidP="003B7C1C">
            <w:pPr>
              <w:rPr>
                <w:b/>
                <w:sz w:val="18"/>
                <w:szCs w:val="18"/>
              </w:rPr>
            </w:pPr>
            <w:r w:rsidRPr="001E5BDE">
              <w:rPr>
                <w:b/>
                <w:bCs/>
                <w:color w:val="000000"/>
                <w:sz w:val="18"/>
                <w:szCs w:val="18"/>
              </w:rPr>
              <w:t xml:space="preserve">MM BIO-4: </w:t>
            </w:r>
            <w:r w:rsidRPr="001E5BDE">
              <w:rPr>
                <w:b/>
                <w:sz w:val="18"/>
                <w:szCs w:val="18"/>
              </w:rPr>
              <w:t>Loggerhead Shrike Survey and Protection Measures</w:t>
            </w:r>
          </w:p>
          <w:p w14:paraId="1B158A79" w14:textId="77777777" w:rsidR="000338D7" w:rsidRPr="001E5BDE" w:rsidRDefault="000338D7" w:rsidP="003B7C1C">
            <w:pPr>
              <w:rPr>
                <w:b/>
                <w:sz w:val="18"/>
                <w:szCs w:val="18"/>
              </w:rPr>
            </w:pPr>
          </w:p>
          <w:p w14:paraId="246E1003" w14:textId="77777777" w:rsidR="000338D7" w:rsidRPr="001E5BDE" w:rsidRDefault="000338D7" w:rsidP="003B7C1C">
            <w:pPr>
              <w:rPr>
                <w:bCs/>
                <w:sz w:val="18"/>
                <w:szCs w:val="18"/>
              </w:rPr>
            </w:pPr>
            <w:r w:rsidRPr="001E5BDE">
              <w:rPr>
                <w:bCs/>
                <w:sz w:val="18"/>
                <w:szCs w:val="18"/>
              </w:rPr>
              <w:t xml:space="preserve">The following measures are proposed </w:t>
            </w:r>
            <w:proofErr w:type="gramStart"/>
            <w:r w:rsidRPr="001E5BDE">
              <w:rPr>
                <w:bCs/>
                <w:sz w:val="18"/>
                <w:szCs w:val="18"/>
              </w:rPr>
              <w:t>in order to</w:t>
            </w:r>
            <w:proofErr w:type="gramEnd"/>
            <w:r w:rsidRPr="001E5BDE">
              <w:rPr>
                <w:bCs/>
                <w:sz w:val="18"/>
                <w:szCs w:val="18"/>
              </w:rPr>
              <w:t xml:space="preserve"> minimize impacts to loggerhead shrike, for which there is suitable habitat in the BSA.</w:t>
            </w:r>
          </w:p>
          <w:p w14:paraId="2D690494" w14:textId="77777777" w:rsidR="000338D7" w:rsidRPr="001E5BDE" w:rsidRDefault="000338D7" w:rsidP="003B7C1C">
            <w:pPr>
              <w:rPr>
                <w:bCs/>
                <w:sz w:val="18"/>
                <w:szCs w:val="18"/>
              </w:rPr>
            </w:pPr>
          </w:p>
          <w:p w14:paraId="30E1722A" w14:textId="77777777" w:rsidR="000338D7" w:rsidRPr="001E5BDE" w:rsidRDefault="000338D7" w:rsidP="000338D7">
            <w:pPr>
              <w:pStyle w:val="ListParagraph"/>
              <w:numPr>
                <w:ilvl w:val="0"/>
                <w:numId w:val="3"/>
              </w:numPr>
              <w:rPr>
                <w:bCs/>
                <w:sz w:val="18"/>
                <w:szCs w:val="18"/>
              </w:rPr>
            </w:pPr>
            <w:r w:rsidRPr="001E5BDE">
              <w:rPr>
                <w:bCs/>
                <w:sz w:val="18"/>
                <w:szCs w:val="18"/>
              </w:rPr>
              <w:t xml:space="preserve">If activities occur during the breeding/nesting period, a wildlife survey will be completed by a qualified biologist to identify potential loggerhead shrike activity </w:t>
            </w:r>
            <w:proofErr w:type="gramStart"/>
            <w:r w:rsidRPr="001E5BDE">
              <w:rPr>
                <w:bCs/>
                <w:sz w:val="18"/>
                <w:szCs w:val="18"/>
              </w:rPr>
              <w:t>in the area of</w:t>
            </w:r>
            <w:proofErr w:type="gramEnd"/>
            <w:r w:rsidRPr="001E5BDE">
              <w:rPr>
                <w:bCs/>
                <w:sz w:val="18"/>
                <w:szCs w:val="18"/>
              </w:rPr>
              <w:t xml:space="preserve"> the project activities.</w:t>
            </w:r>
          </w:p>
          <w:p w14:paraId="53E58B46" w14:textId="77777777" w:rsidR="000338D7" w:rsidRPr="001E5BDE" w:rsidRDefault="000338D7" w:rsidP="003B7C1C">
            <w:pPr>
              <w:rPr>
                <w:bCs/>
                <w:sz w:val="18"/>
                <w:szCs w:val="18"/>
              </w:rPr>
            </w:pPr>
          </w:p>
          <w:p w14:paraId="281CEA5A" w14:textId="77777777" w:rsidR="000338D7" w:rsidRPr="001E5BDE" w:rsidRDefault="000338D7" w:rsidP="000338D7">
            <w:pPr>
              <w:pStyle w:val="ListParagraph"/>
              <w:numPr>
                <w:ilvl w:val="0"/>
                <w:numId w:val="3"/>
              </w:numPr>
              <w:rPr>
                <w:bCs/>
                <w:sz w:val="18"/>
                <w:szCs w:val="18"/>
              </w:rPr>
            </w:pPr>
            <w:r w:rsidRPr="001E5BDE">
              <w:rPr>
                <w:bCs/>
                <w:sz w:val="18"/>
                <w:szCs w:val="18"/>
              </w:rPr>
              <w:t xml:space="preserve">Additional species surveys to determine presence/absence of birds prior to disturbances, from May 1 until the work start date, if the work start date is prior to August 31. Surveys are to occur weekly in May, every other week in June, and once per month in July and August (assuming no loggerhead </w:t>
            </w:r>
            <w:proofErr w:type="gramStart"/>
            <w:r w:rsidRPr="001E5BDE">
              <w:rPr>
                <w:bCs/>
                <w:sz w:val="18"/>
                <w:szCs w:val="18"/>
              </w:rPr>
              <w:t>shrike</w:t>
            </w:r>
            <w:proofErr w:type="gramEnd"/>
            <w:r w:rsidRPr="001E5BDE">
              <w:rPr>
                <w:bCs/>
                <w:sz w:val="18"/>
                <w:szCs w:val="18"/>
              </w:rPr>
              <w:t xml:space="preserve"> are observed).</w:t>
            </w:r>
          </w:p>
          <w:p w14:paraId="78574413" w14:textId="77777777" w:rsidR="000338D7" w:rsidRPr="001E5BDE" w:rsidRDefault="000338D7" w:rsidP="003B7C1C">
            <w:pPr>
              <w:rPr>
                <w:bCs/>
                <w:sz w:val="18"/>
                <w:szCs w:val="18"/>
              </w:rPr>
            </w:pPr>
          </w:p>
          <w:p w14:paraId="46DB94BF" w14:textId="77777777" w:rsidR="000338D7" w:rsidRPr="001E5BDE" w:rsidRDefault="000338D7" w:rsidP="000338D7">
            <w:pPr>
              <w:pStyle w:val="ListParagraph"/>
              <w:numPr>
                <w:ilvl w:val="0"/>
                <w:numId w:val="3"/>
              </w:numPr>
              <w:rPr>
                <w:bCs/>
                <w:sz w:val="18"/>
                <w:szCs w:val="18"/>
              </w:rPr>
            </w:pPr>
            <w:r w:rsidRPr="001E5BDE">
              <w:rPr>
                <w:bCs/>
                <w:sz w:val="18"/>
                <w:szCs w:val="18"/>
              </w:rPr>
              <w:t>Incidental occurrences of other sensitive avian species such as Swainson’s hawk, prairie falcon, and Cooper’s hawk should also be recorded during the survey.</w:t>
            </w:r>
          </w:p>
          <w:p w14:paraId="70E6495D" w14:textId="77777777" w:rsidR="000338D7" w:rsidRPr="001E5BDE" w:rsidRDefault="000338D7" w:rsidP="003B7C1C">
            <w:pPr>
              <w:rPr>
                <w:bCs/>
                <w:sz w:val="18"/>
                <w:szCs w:val="18"/>
              </w:rPr>
            </w:pPr>
          </w:p>
          <w:p w14:paraId="4D9956CA" w14:textId="77777777" w:rsidR="000338D7" w:rsidRPr="001E5BDE" w:rsidRDefault="000338D7" w:rsidP="003B7C1C">
            <w:pPr>
              <w:rPr>
                <w:b/>
                <w:bCs/>
                <w:sz w:val="18"/>
                <w:szCs w:val="18"/>
              </w:rPr>
            </w:pPr>
            <w:r w:rsidRPr="001E5BDE">
              <w:rPr>
                <w:b/>
                <w:bCs/>
                <w:sz w:val="18"/>
                <w:szCs w:val="18"/>
              </w:rPr>
              <w:t>MM BIO-5: Pre-Construction Breeding Bird Survey</w:t>
            </w:r>
          </w:p>
          <w:p w14:paraId="0EA373B4" w14:textId="77777777" w:rsidR="000338D7" w:rsidRPr="001E5BDE" w:rsidRDefault="000338D7" w:rsidP="003B7C1C">
            <w:pPr>
              <w:rPr>
                <w:b/>
                <w:bCs/>
                <w:sz w:val="18"/>
                <w:szCs w:val="18"/>
              </w:rPr>
            </w:pPr>
          </w:p>
          <w:p w14:paraId="2F9A7E95" w14:textId="77777777" w:rsidR="000338D7" w:rsidRPr="001E5BDE" w:rsidRDefault="000338D7" w:rsidP="003B7C1C">
            <w:pPr>
              <w:rPr>
                <w:sz w:val="18"/>
                <w:szCs w:val="18"/>
              </w:rPr>
            </w:pPr>
            <w:r w:rsidRPr="001E5BDE">
              <w:rPr>
                <w:sz w:val="18"/>
                <w:szCs w:val="18"/>
              </w:rPr>
              <w:t>To maintain compliance with the MBTA and Fish and Game Code, and to avoid impacts or take of migratory non-game breeding birds, their nests, young, and eggs, the following measures will be implemented. The measures below will help to reduce direct and indirect impacts caused by construction on migratory non-game breeding birds to less than significant levels.</w:t>
            </w:r>
          </w:p>
          <w:p w14:paraId="54F6EAD3" w14:textId="77777777" w:rsidR="000338D7" w:rsidRPr="001E5BDE" w:rsidRDefault="000338D7" w:rsidP="003B7C1C">
            <w:pPr>
              <w:rPr>
                <w:sz w:val="18"/>
                <w:szCs w:val="18"/>
              </w:rPr>
            </w:pPr>
          </w:p>
          <w:p w14:paraId="1F9B928C" w14:textId="77777777" w:rsidR="000338D7" w:rsidRPr="001E5BDE" w:rsidRDefault="000338D7" w:rsidP="003B7C1C">
            <w:pPr>
              <w:rPr>
                <w:sz w:val="18"/>
                <w:szCs w:val="18"/>
              </w:rPr>
            </w:pPr>
            <w:r w:rsidRPr="001E5BDE">
              <w:rPr>
                <w:sz w:val="18"/>
                <w:szCs w:val="18"/>
              </w:rPr>
              <w:lastRenderedPageBreak/>
              <w:t xml:space="preserve">Project activities that will remove or disturb potential nest sites, such as open ground, trees, shrubs, grasses, or burrows, during the breeding season would </w:t>
            </w:r>
            <w:proofErr w:type="gramStart"/>
            <w:r w:rsidRPr="001E5BDE">
              <w:rPr>
                <w:sz w:val="18"/>
                <w:szCs w:val="18"/>
              </w:rPr>
              <w:t>be</w:t>
            </w:r>
            <w:proofErr w:type="gramEnd"/>
            <w:r w:rsidRPr="001E5BDE">
              <w:rPr>
                <w:sz w:val="18"/>
                <w:szCs w:val="18"/>
              </w:rPr>
              <w:t xml:space="preserve"> a potential significant impact if migratory non-game breeding birds </w:t>
            </w:r>
            <w:proofErr w:type="gramStart"/>
            <w:r w:rsidRPr="001E5BDE">
              <w:rPr>
                <w:sz w:val="18"/>
                <w:szCs w:val="18"/>
              </w:rPr>
              <w:t>are</w:t>
            </w:r>
            <w:proofErr w:type="gramEnd"/>
            <w:r w:rsidRPr="001E5BDE">
              <w:rPr>
                <w:sz w:val="18"/>
                <w:szCs w:val="18"/>
              </w:rPr>
              <w:t xml:space="preserve"> present. Project activities that will remove or disturb potential nest sites will be scheduled outside the breeding bird season to avoid potential direct impacts on migratory non-game breeding birds protected by the MBTA and Fish and Game Code. The breeding bird nesting season is typically from February 15 through September 15, but can vary slightly from year to year, usually depending on weather conditions. Removing all physical features that could potentially serve as nest sites will also help to prevent birds from nesting within the project site during the breeding season and during construction activities.</w:t>
            </w:r>
          </w:p>
          <w:p w14:paraId="2E51BBEF" w14:textId="77777777" w:rsidR="000338D7" w:rsidRPr="001E5BDE" w:rsidRDefault="000338D7" w:rsidP="003B7C1C">
            <w:pPr>
              <w:rPr>
                <w:sz w:val="18"/>
                <w:szCs w:val="18"/>
              </w:rPr>
            </w:pPr>
          </w:p>
          <w:p w14:paraId="10A386B6" w14:textId="77777777" w:rsidR="000338D7" w:rsidRPr="001E5BDE" w:rsidRDefault="000338D7" w:rsidP="000338D7">
            <w:pPr>
              <w:pStyle w:val="ListParagraph"/>
              <w:numPr>
                <w:ilvl w:val="0"/>
                <w:numId w:val="4"/>
              </w:numPr>
              <w:rPr>
                <w:sz w:val="18"/>
                <w:szCs w:val="18"/>
              </w:rPr>
            </w:pPr>
            <w:r>
              <w:rPr>
                <w:sz w:val="18"/>
                <w:szCs w:val="18"/>
              </w:rPr>
              <w:t>A</w:t>
            </w:r>
            <w:r w:rsidRPr="001E5BDE">
              <w:rPr>
                <w:sz w:val="18"/>
                <w:szCs w:val="18"/>
              </w:rPr>
              <w:t xml:space="preserve"> qualified biologist will conduct a pre-construction breeding bird survey for breeding birds and active nests or potential nesting sites within the limits of project disturbance. The survey will be conducted</w:t>
            </w:r>
            <w:r>
              <w:rPr>
                <w:sz w:val="18"/>
                <w:szCs w:val="18"/>
              </w:rPr>
              <w:t xml:space="preserve"> </w:t>
            </w:r>
            <w:r w:rsidRPr="00C62FD4">
              <w:rPr>
                <w:b/>
                <w:bCs/>
                <w:sz w:val="18"/>
                <w:szCs w:val="18"/>
              </w:rPr>
              <w:t>within 72 hours</w:t>
            </w:r>
            <w:r w:rsidRPr="001E5BDE">
              <w:rPr>
                <w:sz w:val="18"/>
                <w:szCs w:val="18"/>
              </w:rPr>
              <w:t xml:space="preserve"> prior to the onset of scheduled activities, such as mobilization and staging. </w:t>
            </w:r>
          </w:p>
          <w:p w14:paraId="6C73A126" w14:textId="77777777" w:rsidR="000338D7" w:rsidRPr="001E5BDE" w:rsidRDefault="000338D7" w:rsidP="000338D7">
            <w:pPr>
              <w:pStyle w:val="ListParagraph"/>
              <w:numPr>
                <w:ilvl w:val="0"/>
                <w:numId w:val="4"/>
              </w:numPr>
              <w:rPr>
                <w:sz w:val="18"/>
                <w:szCs w:val="18"/>
              </w:rPr>
            </w:pPr>
            <w:r w:rsidRPr="001E5BDE">
              <w:rPr>
                <w:sz w:val="18"/>
                <w:szCs w:val="18"/>
              </w:rPr>
              <w:t xml:space="preserve">If no breeding birds or active nests are observed during the pre-construction survey or they are observed and </w:t>
            </w:r>
            <w:r w:rsidRPr="00C62FD4">
              <w:rPr>
                <w:b/>
                <w:bCs/>
                <w:sz w:val="18"/>
                <w:szCs w:val="18"/>
              </w:rPr>
              <w:t>the qualified biologist determines</w:t>
            </w:r>
            <w:r w:rsidRPr="00C62FD4">
              <w:rPr>
                <w:sz w:val="18"/>
                <w:szCs w:val="18"/>
              </w:rPr>
              <w:t xml:space="preserve"> they </w:t>
            </w:r>
            <w:r w:rsidRPr="001E5BDE">
              <w:rPr>
                <w:sz w:val="18"/>
                <w:szCs w:val="18"/>
              </w:rPr>
              <w:t>will not be impacted, project activities may begin and no further mitigation will be required.</w:t>
            </w:r>
          </w:p>
          <w:p w14:paraId="2AFA0F04" w14:textId="77777777" w:rsidR="000338D7" w:rsidRPr="001E5BDE" w:rsidRDefault="000338D7" w:rsidP="000338D7">
            <w:pPr>
              <w:pStyle w:val="ListParagraph"/>
              <w:numPr>
                <w:ilvl w:val="0"/>
                <w:numId w:val="4"/>
              </w:numPr>
              <w:rPr>
                <w:sz w:val="18"/>
                <w:szCs w:val="18"/>
              </w:rPr>
            </w:pPr>
            <w:r w:rsidRPr="001E5BDE">
              <w:rPr>
                <w:sz w:val="18"/>
                <w:szCs w:val="18"/>
              </w:rPr>
              <w:t xml:space="preserve">If a breeding bird territory or an active bird nest is located during the pre-construction survey and will potentially be impacted, the site will be mapped on engineering drawings and a no activity buffer zone will be marked (fencing, stakes, flagging, orange snow fencing, etc.) a minimum of 100 feet in all directions or 500 feet in all directions for listed bird species and all raptors. The biologist will determine the appropriate buffer size based on the type of activities planned near the nest and the type of bird that created the nest. Some bird species are more tolerant than others of noise and activities occurring near their nest. This </w:t>
            </w:r>
            <w:proofErr w:type="gramStart"/>
            <w:r w:rsidRPr="001E5BDE">
              <w:rPr>
                <w:sz w:val="18"/>
                <w:szCs w:val="18"/>
              </w:rPr>
              <w:t>no</w:t>
            </w:r>
            <w:proofErr w:type="gramEnd"/>
            <w:r w:rsidRPr="001E5BDE">
              <w:rPr>
                <w:sz w:val="18"/>
                <w:szCs w:val="18"/>
              </w:rPr>
              <w:t xml:space="preserve">-activity buffer zone will not be disturbed until a qualified biologist has determined that the nest is inactive, the young have fledged, the young are no longer being fed by the parents, the young have left the area, or the young will no longer be impacted by project activities. Periodic monitoring by a biologist will be </w:t>
            </w:r>
            <w:r w:rsidRPr="001E5BDE">
              <w:rPr>
                <w:sz w:val="18"/>
                <w:szCs w:val="18"/>
              </w:rPr>
              <w:lastRenderedPageBreak/>
              <w:t>performed to determine when nesting is complete. Once the nesting cycle has finished, project activities may begin within the buffer zone.</w:t>
            </w:r>
          </w:p>
          <w:p w14:paraId="561EC89F" w14:textId="77777777" w:rsidR="000338D7" w:rsidRPr="001E5BDE" w:rsidRDefault="000338D7" w:rsidP="000338D7">
            <w:pPr>
              <w:pStyle w:val="ListParagraph"/>
              <w:numPr>
                <w:ilvl w:val="0"/>
                <w:numId w:val="4"/>
              </w:numPr>
              <w:rPr>
                <w:sz w:val="18"/>
                <w:szCs w:val="18"/>
              </w:rPr>
            </w:pPr>
            <w:r w:rsidRPr="001E5BDE">
              <w:rPr>
                <w:sz w:val="18"/>
                <w:szCs w:val="18"/>
              </w:rPr>
              <w:t>If listed bird species are observed within the project site during the pre-construction survey, the biologist will immediately map the area and notify the appropriate resource agency</w:t>
            </w:r>
            <w:r>
              <w:rPr>
                <w:sz w:val="18"/>
                <w:szCs w:val="18"/>
              </w:rPr>
              <w:t>,</w:t>
            </w:r>
            <w:r w:rsidRPr="001E5BDE">
              <w:rPr>
                <w:sz w:val="18"/>
                <w:szCs w:val="18"/>
              </w:rPr>
              <w:t xml:space="preserve"> </w:t>
            </w:r>
            <w:r w:rsidRPr="00C62FD4">
              <w:rPr>
                <w:b/>
                <w:bCs/>
                <w:sz w:val="18"/>
                <w:szCs w:val="18"/>
              </w:rPr>
              <w:t>including CDFW,</w:t>
            </w:r>
            <w:r w:rsidRPr="00C62FD4">
              <w:rPr>
                <w:sz w:val="18"/>
                <w:szCs w:val="18"/>
              </w:rPr>
              <w:t xml:space="preserve"> </w:t>
            </w:r>
            <w:r w:rsidRPr="001E5BDE">
              <w:rPr>
                <w:sz w:val="18"/>
                <w:szCs w:val="18"/>
              </w:rPr>
              <w:t>to determine suitable protection measures and/or mitigation measures and to determine if additional surveys or focused protocol surveys are necessary. Project activities may begin within the area only when concurrence is received from the appropriate resource agency</w:t>
            </w:r>
            <w:r>
              <w:rPr>
                <w:sz w:val="18"/>
                <w:szCs w:val="18"/>
              </w:rPr>
              <w:t xml:space="preserve">, </w:t>
            </w:r>
            <w:r w:rsidRPr="00C62FD4">
              <w:rPr>
                <w:b/>
                <w:bCs/>
                <w:sz w:val="18"/>
                <w:szCs w:val="18"/>
              </w:rPr>
              <w:t>including CDFW</w:t>
            </w:r>
            <w:r w:rsidRPr="001E5BDE">
              <w:rPr>
                <w:sz w:val="18"/>
                <w:szCs w:val="18"/>
              </w:rPr>
              <w:t>.</w:t>
            </w:r>
          </w:p>
          <w:p w14:paraId="76035021" w14:textId="77777777" w:rsidR="000338D7" w:rsidRPr="001E5BDE" w:rsidRDefault="000338D7" w:rsidP="000338D7">
            <w:pPr>
              <w:pStyle w:val="ListParagraph"/>
              <w:numPr>
                <w:ilvl w:val="0"/>
                <w:numId w:val="4"/>
              </w:numPr>
              <w:rPr>
                <w:sz w:val="18"/>
                <w:szCs w:val="18"/>
              </w:rPr>
            </w:pPr>
            <w:r w:rsidRPr="001E5BDE">
              <w:rPr>
                <w:sz w:val="18"/>
                <w:szCs w:val="18"/>
              </w:rPr>
              <w:t xml:space="preserve">Birds or their active nests will not be disturbed, captured, handled or moved. </w:t>
            </w:r>
          </w:p>
        </w:tc>
        <w:tc>
          <w:tcPr>
            <w:tcW w:w="1530" w:type="dxa"/>
            <w:tcBorders>
              <w:bottom w:val="single" w:sz="4" w:space="0" w:color="auto"/>
            </w:tcBorders>
            <w:vAlign w:val="center"/>
          </w:tcPr>
          <w:p w14:paraId="7825F00E" w14:textId="77777777" w:rsidR="000338D7" w:rsidRPr="001E5BDE" w:rsidRDefault="000338D7" w:rsidP="003B7C1C">
            <w:pPr>
              <w:jc w:val="center"/>
              <w:rPr>
                <w:sz w:val="18"/>
                <w:szCs w:val="18"/>
              </w:rPr>
            </w:pPr>
            <w:r w:rsidRPr="001E5BDE">
              <w:rPr>
                <w:sz w:val="18"/>
                <w:szCs w:val="18"/>
              </w:rPr>
              <w:lastRenderedPageBreak/>
              <w:t>Applicant</w:t>
            </w:r>
          </w:p>
          <w:p w14:paraId="627742D8" w14:textId="77777777" w:rsidR="000338D7" w:rsidRPr="001E5BDE" w:rsidRDefault="000338D7" w:rsidP="003B7C1C">
            <w:pPr>
              <w:jc w:val="center"/>
              <w:rPr>
                <w:sz w:val="18"/>
                <w:szCs w:val="18"/>
              </w:rPr>
            </w:pPr>
          </w:p>
          <w:p w14:paraId="144C38C1" w14:textId="77777777" w:rsidR="000338D7" w:rsidRPr="001E5BDE" w:rsidRDefault="000338D7" w:rsidP="003B7C1C">
            <w:pPr>
              <w:jc w:val="center"/>
              <w:rPr>
                <w:sz w:val="18"/>
                <w:szCs w:val="18"/>
              </w:rPr>
            </w:pPr>
          </w:p>
          <w:p w14:paraId="4B2A0740" w14:textId="77777777" w:rsidR="000338D7" w:rsidRPr="001E5BDE" w:rsidRDefault="000338D7" w:rsidP="003B7C1C">
            <w:pPr>
              <w:jc w:val="center"/>
              <w:rPr>
                <w:sz w:val="18"/>
                <w:szCs w:val="18"/>
              </w:rPr>
            </w:pPr>
          </w:p>
          <w:p w14:paraId="2664F280" w14:textId="77777777" w:rsidR="000338D7" w:rsidRPr="001E5BDE" w:rsidRDefault="000338D7" w:rsidP="003B7C1C">
            <w:pPr>
              <w:jc w:val="center"/>
              <w:rPr>
                <w:sz w:val="18"/>
                <w:szCs w:val="18"/>
              </w:rPr>
            </w:pPr>
          </w:p>
          <w:p w14:paraId="09B7E096" w14:textId="77777777" w:rsidR="000338D7" w:rsidRPr="001E5BDE" w:rsidRDefault="000338D7" w:rsidP="003B7C1C">
            <w:pPr>
              <w:jc w:val="center"/>
              <w:rPr>
                <w:sz w:val="18"/>
                <w:szCs w:val="18"/>
              </w:rPr>
            </w:pPr>
          </w:p>
          <w:p w14:paraId="6E2F83ED" w14:textId="77777777" w:rsidR="000338D7" w:rsidRPr="001E5BDE" w:rsidRDefault="000338D7" w:rsidP="003B7C1C">
            <w:pPr>
              <w:jc w:val="center"/>
              <w:rPr>
                <w:sz w:val="18"/>
                <w:szCs w:val="18"/>
              </w:rPr>
            </w:pPr>
          </w:p>
          <w:p w14:paraId="2FE50619" w14:textId="77777777" w:rsidR="000338D7" w:rsidRPr="001E5BDE" w:rsidRDefault="000338D7" w:rsidP="003B7C1C">
            <w:pPr>
              <w:jc w:val="center"/>
              <w:rPr>
                <w:sz w:val="18"/>
                <w:szCs w:val="18"/>
              </w:rPr>
            </w:pPr>
          </w:p>
          <w:p w14:paraId="0027AF3F" w14:textId="77777777" w:rsidR="000338D7" w:rsidRPr="001E5BDE" w:rsidRDefault="000338D7" w:rsidP="003B7C1C">
            <w:pPr>
              <w:jc w:val="center"/>
              <w:rPr>
                <w:sz w:val="18"/>
                <w:szCs w:val="18"/>
              </w:rPr>
            </w:pPr>
          </w:p>
          <w:p w14:paraId="0D7AC647" w14:textId="77777777" w:rsidR="000338D7" w:rsidRPr="001E5BDE" w:rsidRDefault="000338D7" w:rsidP="003B7C1C">
            <w:pPr>
              <w:jc w:val="center"/>
              <w:rPr>
                <w:sz w:val="18"/>
                <w:szCs w:val="18"/>
              </w:rPr>
            </w:pPr>
          </w:p>
          <w:p w14:paraId="3A1542B9" w14:textId="77777777" w:rsidR="000338D7" w:rsidRPr="001E5BDE" w:rsidRDefault="000338D7" w:rsidP="003B7C1C">
            <w:pPr>
              <w:jc w:val="center"/>
              <w:rPr>
                <w:sz w:val="18"/>
                <w:szCs w:val="18"/>
              </w:rPr>
            </w:pPr>
          </w:p>
          <w:p w14:paraId="5CAD8C80" w14:textId="77777777" w:rsidR="000338D7" w:rsidRPr="001E5BDE" w:rsidRDefault="000338D7" w:rsidP="003B7C1C">
            <w:pPr>
              <w:jc w:val="center"/>
              <w:rPr>
                <w:sz w:val="18"/>
                <w:szCs w:val="18"/>
              </w:rPr>
            </w:pPr>
          </w:p>
          <w:p w14:paraId="08F3FFFE" w14:textId="77777777" w:rsidR="000338D7" w:rsidRPr="001E5BDE" w:rsidRDefault="000338D7" w:rsidP="003B7C1C">
            <w:pPr>
              <w:jc w:val="center"/>
              <w:rPr>
                <w:sz w:val="18"/>
                <w:szCs w:val="18"/>
              </w:rPr>
            </w:pPr>
          </w:p>
          <w:p w14:paraId="13B05F8F" w14:textId="77777777" w:rsidR="000338D7" w:rsidRPr="001E5BDE" w:rsidRDefault="000338D7" w:rsidP="003B7C1C">
            <w:pPr>
              <w:jc w:val="center"/>
              <w:rPr>
                <w:sz w:val="18"/>
                <w:szCs w:val="18"/>
              </w:rPr>
            </w:pPr>
          </w:p>
          <w:p w14:paraId="704EB1D6" w14:textId="77777777" w:rsidR="000338D7" w:rsidRPr="001E5BDE" w:rsidRDefault="000338D7" w:rsidP="003B7C1C">
            <w:pPr>
              <w:jc w:val="center"/>
              <w:rPr>
                <w:sz w:val="18"/>
                <w:szCs w:val="18"/>
              </w:rPr>
            </w:pPr>
          </w:p>
          <w:p w14:paraId="16094420" w14:textId="77777777" w:rsidR="000338D7" w:rsidRPr="001E5BDE" w:rsidRDefault="000338D7" w:rsidP="003B7C1C">
            <w:pPr>
              <w:jc w:val="center"/>
              <w:rPr>
                <w:sz w:val="18"/>
                <w:szCs w:val="18"/>
              </w:rPr>
            </w:pPr>
          </w:p>
          <w:p w14:paraId="7C8729F5" w14:textId="77777777" w:rsidR="000338D7" w:rsidRPr="001E5BDE" w:rsidRDefault="000338D7" w:rsidP="003B7C1C">
            <w:pPr>
              <w:jc w:val="center"/>
              <w:rPr>
                <w:sz w:val="18"/>
                <w:szCs w:val="18"/>
              </w:rPr>
            </w:pPr>
          </w:p>
          <w:p w14:paraId="68618DE5" w14:textId="77777777" w:rsidR="000338D7" w:rsidRPr="001E5BDE" w:rsidRDefault="000338D7" w:rsidP="003B7C1C">
            <w:pPr>
              <w:jc w:val="center"/>
              <w:rPr>
                <w:sz w:val="18"/>
                <w:szCs w:val="18"/>
              </w:rPr>
            </w:pPr>
          </w:p>
          <w:p w14:paraId="018D67A2" w14:textId="77777777" w:rsidR="000338D7" w:rsidRPr="001E5BDE" w:rsidRDefault="000338D7" w:rsidP="003B7C1C">
            <w:pPr>
              <w:jc w:val="center"/>
              <w:rPr>
                <w:sz w:val="18"/>
                <w:szCs w:val="18"/>
              </w:rPr>
            </w:pPr>
          </w:p>
          <w:p w14:paraId="28CD525F" w14:textId="77777777" w:rsidR="000338D7" w:rsidRPr="001E5BDE" w:rsidRDefault="000338D7" w:rsidP="003B7C1C">
            <w:pPr>
              <w:jc w:val="center"/>
              <w:rPr>
                <w:sz w:val="18"/>
                <w:szCs w:val="18"/>
              </w:rPr>
            </w:pPr>
          </w:p>
          <w:p w14:paraId="67DDD9E8" w14:textId="77777777" w:rsidR="000338D7" w:rsidRPr="001E5BDE" w:rsidRDefault="000338D7" w:rsidP="003B7C1C">
            <w:pPr>
              <w:jc w:val="center"/>
              <w:rPr>
                <w:sz w:val="18"/>
                <w:szCs w:val="18"/>
              </w:rPr>
            </w:pPr>
          </w:p>
          <w:p w14:paraId="44FD84FE" w14:textId="77777777" w:rsidR="000338D7" w:rsidRPr="001E5BDE" w:rsidRDefault="000338D7" w:rsidP="003B7C1C">
            <w:pPr>
              <w:jc w:val="center"/>
              <w:rPr>
                <w:sz w:val="18"/>
                <w:szCs w:val="18"/>
              </w:rPr>
            </w:pPr>
          </w:p>
          <w:p w14:paraId="4CE3CF0D" w14:textId="77777777" w:rsidR="000338D7" w:rsidRPr="001E5BDE" w:rsidRDefault="000338D7" w:rsidP="003B7C1C">
            <w:pPr>
              <w:jc w:val="center"/>
              <w:rPr>
                <w:sz w:val="18"/>
                <w:szCs w:val="18"/>
              </w:rPr>
            </w:pPr>
          </w:p>
          <w:p w14:paraId="5A8B0A33" w14:textId="77777777" w:rsidR="000338D7" w:rsidRPr="001E5BDE" w:rsidRDefault="000338D7" w:rsidP="003B7C1C">
            <w:pPr>
              <w:jc w:val="center"/>
              <w:rPr>
                <w:sz w:val="18"/>
                <w:szCs w:val="18"/>
              </w:rPr>
            </w:pPr>
          </w:p>
          <w:p w14:paraId="2313369F" w14:textId="77777777" w:rsidR="000338D7" w:rsidRPr="001E5BDE" w:rsidRDefault="000338D7" w:rsidP="003B7C1C">
            <w:pPr>
              <w:jc w:val="center"/>
              <w:rPr>
                <w:sz w:val="18"/>
                <w:szCs w:val="18"/>
              </w:rPr>
            </w:pPr>
          </w:p>
          <w:p w14:paraId="33234169" w14:textId="77777777" w:rsidR="000338D7" w:rsidRPr="001E5BDE" w:rsidRDefault="000338D7" w:rsidP="003B7C1C">
            <w:pPr>
              <w:jc w:val="center"/>
              <w:rPr>
                <w:sz w:val="18"/>
                <w:szCs w:val="18"/>
              </w:rPr>
            </w:pPr>
          </w:p>
          <w:p w14:paraId="6A913634" w14:textId="77777777" w:rsidR="000338D7" w:rsidRPr="001E5BDE" w:rsidRDefault="000338D7" w:rsidP="003B7C1C">
            <w:pPr>
              <w:jc w:val="center"/>
              <w:rPr>
                <w:sz w:val="18"/>
                <w:szCs w:val="18"/>
              </w:rPr>
            </w:pPr>
          </w:p>
          <w:p w14:paraId="5FD959A8" w14:textId="77777777" w:rsidR="000338D7" w:rsidRPr="001E5BDE" w:rsidRDefault="000338D7" w:rsidP="003B7C1C">
            <w:pPr>
              <w:jc w:val="center"/>
              <w:rPr>
                <w:sz w:val="18"/>
                <w:szCs w:val="18"/>
              </w:rPr>
            </w:pPr>
          </w:p>
          <w:p w14:paraId="30516A08" w14:textId="77777777" w:rsidR="000338D7" w:rsidRPr="001E5BDE" w:rsidRDefault="000338D7" w:rsidP="003B7C1C">
            <w:pPr>
              <w:jc w:val="center"/>
              <w:rPr>
                <w:sz w:val="18"/>
                <w:szCs w:val="18"/>
              </w:rPr>
            </w:pPr>
          </w:p>
          <w:p w14:paraId="3E5D933E" w14:textId="77777777" w:rsidR="000338D7" w:rsidRPr="001E5BDE" w:rsidRDefault="000338D7" w:rsidP="003B7C1C">
            <w:pPr>
              <w:jc w:val="center"/>
              <w:rPr>
                <w:sz w:val="18"/>
                <w:szCs w:val="18"/>
              </w:rPr>
            </w:pPr>
          </w:p>
          <w:p w14:paraId="26E67F4D" w14:textId="77777777" w:rsidR="000338D7" w:rsidRPr="001E5BDE" w:rsidRDefault="000338D7" w:rsidP="003B7C1C">
            <w:pPr>
              <w:jc w:val="center"/>
              <w:rPr>
                <w:sz w:val="18"/>
                <w:szCs w:val="18"/>
              </w:rPr>
            </w:pPr>
          </w:p>
          <w:p w14:paraId="73AE7547" w14:textId="77777777" w:rsidR="000338D7" w:rsidRPr="001E5BDE" w:rsidRDefault="000338D7" w:rsidP="003B7C1C">
            <w:pPr>
              <w:jc w:val="center"/>
              <w:rPr>
                <w:sz w:val="18"/>
                <w:szCs w:val="18"/>
              </w:rPr>
            </w:pPr>
          </w:p>
          <w:p w14:paraId="06D60980" w14:textId="77777777" w:rsidR="000338D7" w:rsidRPr="001E5BDE" w:rsidRDefault="000338D7" w:rsidP="003B7C1C">
            <w:pPr>
              <w:jc w:val="center"/>
              <w:rPr>
                <w:sz w:val="18"/>
                <w:szCs w:val="18"/>
              </w:rPr>
            </w:pPr>
          </w:p>
          <w:p w14:paraId="5C372BC5" w14:textId="77777777" w:rsidR="000338D7" w:rsidRPr="001E5BDE" w:rsidRDefault="000338D7" w:rsidP="003B7C1C">
            <w:pPr>
              <w:jc w:val="center"/>
              <w:rPr>
                <w:sz w:val="18"/>
                <w:szCs w:val="18"/>
              </w:rPr>
            </w:pPr>
          </w:p>
          <w:p w14:paraId="4B970E37" w14:textId="77777777" w:rsidR="000338D7" w:rsidRPr="001E5BDE" w:rsidRDefault="000338D7" w:rsidP="003B7C1C">
            <w:pPr>
              <w:jc w:val="center"/>
              <w:rPr>
                <w:sz w:val="18"/>
                <w:szCs w:val="18"/>
              </w:rPr>
            </w:pPr>
          </w:p>
          <w:p w14:paraId="7D093229" w14:textId="77777777" w:rsidR="000338D7" w:rsidRPr="001E5BDE" w:rsidRDefault="000338D7" w:rsidP="003B7C1C">
            <w:pPr>
              <w:rPr>
                <w:sz w:val="18"/>
                <w:szCs w:val="18"/>
              </w:rPr>
            </w:pPr>
            <w:r w:rsidRPr="001E5BDE">
              <w:rPr>
                <w:sz w:val="18"/>
                <w:szCs w:val="18"/>
              </w:rPr>
              <w:t>Applicant</w:t>
            </w:r>
          </w:p>
          <w:p w14:paraId="64D65B75" w14:textId="77777777" w:rsidR="000338D7" w:rsidRPr="001E5BDE" w:rsidRDefault="000338D7" w:rsidP="003B7C1C">
            <w:pPr>
              <w:rPr>
                <w:sz w:val="18"/>
                <w:szCs w:val="18"/>
              </w:rPr>
            </w:pPr>
          </w:p>
          <w:p w14:paraId="0E7F8E6B" w14:textId="77777777" w:rsidR="000338D7" w:rsidRPr="001E5BDE" w:rsidRDefault="000338D7" w:rsidP="003B7C1C">
            <w:pPr>
              <w:rPr>
                <w:sz w:val="18"/>
                <w:szCs w:val="18"/>
              </w:rPr>
            </w:pPr>
          </w:p>
          <w:p w14:paraId="4E875C76" w14:textId="77777777" w:rsidR="000338D7" w:rsidRPr="001E5BDE" w:rsidRDefault="000338D7" w:rsidP="003B7C1C">
            <w:pPr>
              <w:rPr>
                <w:sz w:val="18"/>
                <w:szCs w:val="18"/>
              </w:rPr>
            </w:pPr>
          </w:p>
          <w:p w14:paraId="39F3008C" w14:textId="77777777" w:rsidR="000338D7" w:rsidRPr="001E5BDE" w:rsidRDefault="000338D7" w:rsidP="003B7C1C">
            <w:pPr>
              <w:rPr>
                <w:sz w:val="18"/>
                <w:szCs w:val="18"/>
              </w:rPr>
            </w:pPr>
          </w:p>
          <w:p w14:paraId="3A68C0FE" w14:textId="77777777" w:rsidR="000338D7" w:rsidRPr="001E5BDE" w:rsidRDefault="000338D7" w:rsidP="003B7C1C">
            <w:pPr>
              <w:rPr>
                <w:sz w:val="18"/>
                <w:szCs w:val="18"/>
              </w:rPr>
            </w:pPr>
          </w:p>
          <w:p w14:paraId="5FC0AAB6" w14:textId="77777777" w:rsidR="000338D7" w:rsidRPr="001E5BDE" w:rsidRDefault="000338D7" w:rsidP="003B7C1C">
            <w:pPr>
              <w:rPr>
                <w:sz w:val="18"/>
                <w:szCs w:val="18"/>
              </w:rPr>
            </w:pPr>
          </w:p>
          <w:p w14:paraId="7D61EB2B" w14:textId="77777777" w:rsidR="000338D7" w:rsidRPr="001E5BDE" w:rsidRDefault="000338D7" w:rsidP="003B7C1C">
            <w:pPr>
              <w:rPr>
                <w:sz w:val="18"/>
                <w:szCs w:val="18"/>
              </w:rPr>
            </w:pPr>
          </w:p>
          <w:p w14:paraId="3087D5C5" w14:textId="77777777" w:rsidR="000338D7" w:rsidRPr="001E5BDE" w:rsidRDefault="000338D7" w:rsidP="003B7C1C">
            <w:pPr>
              <w:rPr>
                <w:sz w:val="18"/>
                <w:szCs w:val="18"/>
              </w:rPr>
            </w:pPr>
          </w:p>
          <w:p w14:paraId="6620B7DD" w14:textId="77777777" w:rsidR="000338D7" w:rsidRPr="001E5BDE" w:rsidRDefault="000338D7" w:rsidP="003B7C1C">
            <w:pPr>
              <w:rPr>
                <w:sz w:val="18"/>
                <w:szCs w:val="18"/>
              </w:rPr>
            </w:pPr>
          </w:p>
          <w:p w14:paraId="103A7633" w14:textId="77777777" w:rsidR="000338D7" w:rsidRPr="001E5BDE" w:rsidRDefault="000338D7" w:rsidP="003B7C1C">
            <w:pPr>
              <w:rPr>
                <w:sz w:val="18"/>
                <w:szCs w:val="18"/>
              </w:rPr>
            </w:pPr>
          </w:p>
          <w:p w14:paraId="2DD53EFF" w14:textId="77777777" w:rsidR="000338D7" w:rsidRPr="001E5BDE" w:rsidRDefault="000338D7" w:rsidP="003B7C1C">
            <w:pPr>
              <w:rPr>
                <w:sz w:val="18"/>
                <w:szCs w:val="18"/>
              </w:rPr>
            </w:pPr>
          </w:p>
          <w:p w14:paraId="68DE8684" w14:textId="77777777" w:rsidR="000338D7" w:rsidRPr="001E5BDE" w:rsidRDefault="000338D7" w:rsidP="003B7C1C">
            <w:pPr>
              <w:rPr>
                <w:sz w:val="18"/>
                <w:szCs w:val="18"/>
              </w:rPr>
            </w:pPr>
          </w:p>
          <w:p w14:paraId="3BDB538A" w14:textId="77777777" w:rsidR="000338D7" w:rsidRPr="001E5BDE" w:rsidRDefault="000338D7" w:rsidP="003B7C1C">
            <w:pPr>
              <w:rPr>
                <w:sz w:val="18"/>
                <w:szCs w:val="18"/>
              </w:rPr>
            </w:pPr>
          </w:p>
          <w:p w14:paraId="6820A9F3" w14:textId="77777777" w:rsidR="000338D7" w:rsidRPr="001E5BDE" w:rsidRDefault="000338D7" w:rsidP="003B7C1C">
            <w:pPr>
              <w:rPr>
                <w:sz w:val="18"/>
                <w:szCs w:val="18"/>
              </w:rPr>
            </w:pPr>
          </w:p>
          <w:p w14:paraId="4824C0CB" w14:textId="77777777" w:rsidR="000338D7" w:rsidRPr="001E5BDE" w:rsidRDefault="000338D7" w:rsidP="003B7C1C">
            <w:pPr>
              <w:rPr>
                <w:sz w:val="18"/>
                <w:szCs w:val="18"/>
              </w:rPr>
            </w:pPr>
          </w:p>
          <w:p w14:paraId="45050CB4" w14:textId="77777777" w:rsidR="000338D7" w:rsidRPr="001E5BDE" w:rsidRDefault="000338D7" w:rsidP="003B7C1C">
            <w:pPr>
              <w:rPr>
                <w:sz w:val="18"/>
                <w:szCs w:val="18"/>
              </w:rPr>
            </w:pPr>
          </w:p>
          <w:p w14:paraId="6DC530E0" w14:textId="77777777" w:rsidR="000338D7" w:rsidRPr="001E5BDE" w:rsidRDefault="000338D7" w:rsidP="003B7C1C">
            <w:pPr>
              <w:rPr>
                <w:sz w:val="18"/>
                <w:szCs w:val="18"/>
              </w:rPr>
            </w:pPr>
          </w:p>
          <w:p w14:paraId="40F0F943" w14:textId="77777777" w:rsidR="000338D7" w:rsidRPr="001E5BDE" w:rsidRDefault="000338D7" w:rsidP="003B7C1C">
            <w:pPr>
              <w:rPr>
                <w:sz w:val="18"/>
                <w:szCs w:val="18"/>
              </w:rPr>
            </w:pPr>
          </w:p>
          <w:p w14:paraId="77974ACA" w14:textId="77777777" w:rsidR="000338D7" w:rsidRPr="001E5BDE" w:rsidRDefault="000338D7" w:rsidP="003B7C1C">
            <w:pPr>
              <w:rPr>
                <w:sz w:val="18"/>
                <w:szCs w:val="18"/>
              </w:rPr>
            </w:pPr>
          </w:p>
          <w:p w14:paraId="021D2438" w14:textId="77777777" w:rsidR="000338D7" w:rsidRPr="001E5BDE" w:rsidRDefault="000338D7" w:rsidP="003B7C1C">
            <w:pPr>
              <w:rPr>
                <w:sz w:val="18"/>
                <w:szCs w:val="18"/>
              </w:rPr>
            </w:pPr>
          </w:p>
          <w:p w14:paraId="33031D22" w14:textId="77777777" w:rsidR="000338D7" w:rsidRPr="001E5BDE" w:rsidRDefault="000338D7" w:rsidP="003B7C1C">
            <w:pPr>
              <w:rPr>
                <w:sz w:val="18"/>
                <w:szCs w:val="18"/>
              </w:rPr>
            </w:pPr>
          </w:p>
          <w:p w14:paraId="19818250" w14:textId="77777777" w:rsidR="000338D7" w:rsidRPr="001E5BDE" w:rsidRDefault="000338D7" w:rsidP="003B7C1C">
            <w:pPr>
              <w:rPr>
                <w:sz w:val="18"/>
                <w:szCs w:val="18"/>
              </w:rPr>
            </w:pPr>
          </w:p>
          <w:p w14:paraId="18710331" w14:textId="77777777" w:rsidR="000338D7" w:rsidRPr="001E5BDE" w:rsidRDefault="000338D7" w:rsidP="003B7C1C">
            <w:pPr>
              <w:rPr>
                <w:sz w:val="18"/>
                <w:szCs w:val="18"/>
              </w:rPr>
            </w:pPr>
          </w:p>
          <w:p w14:paraId="42943742" w14:textId="77777777" w:rsidR="000338D7" w:rsidRPr="001E5BDE" w:rsidRDefault="000338D7" w:rsidP="003B7C1C">
            <w:pPr>
              <w:rPr>
                <w:sz w:val="18"/>
                <w:szCs w:val="18"/>
              </w:rPr>
            </w:pPr>
          </w:p>
          <w:p w14:paraId="4B18AB41" w14:textId="77777777" w:rsidR="000338D7" w:rsidRPr="001E5BDE" w:rsidRDefault="000338D7" w:rsidP="003B7C1C">
            <w:pPr>
              <w:rPr>
                <w:sz w:val="18"/>
                <w:szCs w:val="18"/>
              </w:rPr>
            </w:pPr>
          </w:p>
          <w:p w14:paraId="0C6EB302" w14:textId="77777777" w:rsidR="000338D7" w:rsidRPr="001E5BDE" w:rsidRDefault="000338D7" w:rsidP="003B7C1C">
            <w:pPr>
              <w:rPr>
                <w:sz w:val="18"/>
                <w:szCs w:val="18"/>
              </w:rPr>
            </w:pPr>
          </w:p>
          <w:p w14:paraId="0DD617C4" w14:textId="77777777" w:rsidR="000338D7" w:rsidRPr="001E5BDE" w:rsidRDefault="000338D7" w:rsidP="003B7C1C">
            <w:pPr>
              <w:rPr>
                <w:sz w:val="18"/>
                <w:szCs w:val="18"/>
              </w:rPr>
            </w:pPr>
          </w:p>
          <w:p w14:paraId="695A6AFB" w14:textId="77777777" w:rsidR="000338D7" w:rsidRPr="001E5BDE" w:rsidRDefault="000338D7" w:rsidP="003B7C1C">
            <w:pPr>
              <w:rPr>
                <w:sz w:val="18"/>
                <w:szCs w:val="18"/>
              </w:rPr>
            </w:pPr>
          </w:p>
          <w:p w14:paraId="4CC7028A" w14:textId="77777777" w:rsidR="000338D7" w:rsidRPr="001E5BDE" w:rsidRDefault="000338D7" w:rsidP="003B7C1C">
            <w:pPr>
              <w:rPr>
                <w:sz w:val="18"/>
                <w:szCs w:val="18"/>
              </w:rPr>
            </w:pPr>
          </w:p>
          <w:p w14:paraId="09B93C6E" w14:textId="77777777" w:rsidR="000338D7" w:rsidRPr="001E5BDE" w:rsidRDefault="000338D7" w:rsidP="003B7C1C">
            <w:pPr>
              <w:rPr>
                <w:sz w:val="18"/>
                <w:szCs w:val="18"/>
              </w:rPr>
            </w:pPr>
          </w:p>
          <w:p w14:paraId="225008B3" w14:textId="77777777" w:rsidR="000338D7" w:rsidRPr="001E5BDE" w:rsidRDefault="000338D7" w:rsidP="003B7C1C">
            <w:pPr>
              <w:rPr>
                <w:sz w:val="18"/>
                <w:szCs w:val="18"/>
              </w:rPr>
            </w:pPr>
          </w:p>
          <w:p w14:paraId="736A9277" w14:textId="77777777" w:rsidR="000338D7" w:rsidRPr="001E5BDE" w:rsidRDefault="000338D7" w:rsidP="003B7C1C">
            <w:pPr>
              <w:rPr>
                <w:sz w:val="18"/>
                <w:szCs w:val="18"/>
              </w:rPr>
            </w:pPr>
          </w:p>
          <w:p w14:paraId="5A81DE75" w14:textId="77777777" w:rsidR="000338D7" w:rsidRPr="001E5BDE" w:rsidRDefault="000338D7" w:rsidP="003B7C1C">
            <w:pPr>
              <w:rPr>
                <w:sz w:val="18"/>
                <w:szCs w:val="18"/>
              </w:rPr>
            </w:pPr>
          </w:p>
          <w:p w14:paraId="434018D4" w14:textId="77777777" w:rsidR="000338D7" w:rsidRPr="001E5BDE" w:rsidRDefault="000338D7" w:rsidP="003B7C1C">
            <w:pPr>
              <w:rPr>
                <w:sz w:val="18"/>
                <w:szCs w:val="18"/>
              </w:rPr>
            </w:pPr>
            <w:r w:rsidRPr="001E5BDE">
              <w:rPr>
                <w:sz w:val="18"/>
                <w:szCs w:val="18"/>
              </w:rPr>
              <w:t>Applicant</w:t>
            </w:r>
          </w:p>
          <w:p w14:paraId="0D054D31" w14:textId="77777777" w:rsidR="000338D7" w:rsidRPr="001E5BDE" w:rsidRDefault="000338D7" w:rsidP="003B7C1C">
            <w:pPr>
              <w:rPr>
                <w:sz w:val="18"/>
                <w:szCs w:val="18"/>
              </w:rPr>
            </w:pPr>
          </w:p>
          <w:p w14:paraId="1F6F11EA" w14:textId="77777777" w:rsidR="000338D7" w:rsidRPr="001E5BDE" w:rsidRDefault="000338D7" w:rsidP="003B7C1C">
            <w:pPr>
              <w:rPr>
                <w:sz w:val="18"/>
                <w:szCs w:val="18"/>
              </w:rPr>
            </w:pPr>
          </w:p>
          <w:p w14:paraId="030F11EE" w14:textId="77777777" w:rsidR="000338D7" w:rsidRPr="001E5BDE" w:rsidRDefault="000338D7" w:rsidP="003B7C1C">
            <w:pPr>
              <w:rPr>
                <w:sz w:val="18"/>
                <w:szCs w:val="18"/>
              </w:rPr>
            </w:pPr>
          </w:p>
          <w:p w14:paraId="742F9BB8" w14:textId="77777777" w:rsidR="000338D7" w:rsidRPr="001E5BDE" w:rsidRDefault="000338D7" w:rsidP="003B7C1C">
            <w:pPr>
              <w:rPr>
                <w:sz w:val="18"/>
                <w:szCs w:val="18"/>
              </w:rPr>
            </w:pPr>
          </w:p>
          <w:p w14:paraId="6175CDE4" w14:textId="77777777" w:rsidR="000338D7" w:rsidRPr="001E5BDE" w:rsidRDefault="000338D7" w:rsidP="003B7C1C">
            <w:pPr>
              <w:rPr>
                <w:sz w:val="18"/>
                <w:szCs w:val="18"/>
              </w:rPr>
            </w:pPr>
          </w:p>
          <w:p w14:paraId="7F6891E5" w14:textId="77777777" w:rsidR="000338D7" w:rsidRPr="001E5BDE" w:rsidRDefault="000338D7" w:rsidP="003B7C1C">
            <w:pPr>
              <w:rPr>
                <w:sz w:val="18"/>
                <w:szCs w:val="18"/>
              </w:rPr>
            </w:pPr>
          </w:p>
          <w:p w14:paraId="69B1F7DF" w14:textId="77777777" w:rsidR="000338D7" w:rsidRPr="001E5BDE" w:rsidRDefault="000338D7" w:rsidP="003B7C1C">
            <w:pPr>
              <w:rPr>
                <w:sz w:val="18"/>
                <w:szCs w:val="18"/>
              </w:rPr>
            </w:pPr>
          </w:p>
          <w:p w14:paraId="6B7F259D" w14:textId="77777777" w:rsidR="000338D7" w:rsidRPr="001E5BDE" w:rsidRDefault="000338D7" w:rsidP="003B7C1C">
            <w:pPr>
              <w:rPr>
                <w:sz w:val="18"/>
                <w:szCs w:val="18"/>
              </w:rPr>
            </w:pPr>
          </w:p>
          <w:p w14:paraId="07D2DEB1" w14:textId="77777777" w:rsidR="000338D7" w:rsidRPr="001E5BDE" w:rsidRDefault="000338D7" w:rsidP="003B7C1C">
            <w:pPr>
              <w:rPr>
                <w:sz w:val="18"/>
                <w:szCs w:val="18"/>
              </w:rPr>
            </w:pPr>
          </w:p>
          <w:p w14:paraId="3FB5DA15" w14:textId="77777777" w:rsidR="000338D7" w:rsidRPr="001E5BDE" w:rsidRDefault="000338D7" w:rsidP="003B7C1C">
            <w:pPr>
              <w:rPr>
                <w:sz w:val="18"/>
                <w:szCs w:val="18"/>
              </w:rPr>
            </w:pPr>
          </w:p>
          <w:p w14:paraId="3E7C30CB" w14:textId="77777777" w:rsidR="000338D7" w:rsidRPr="001E5BDE" w:rsidRDefault="000338D7" w:rsidP="003B7C1C">
            <w:pPr>
              <w:rPr>
                <w:sz w:val="18"/>
                <w:szCs w:val="18"/>
              </w:rPr>
            </w:pPr>
          </w:p>
          <w:p w14:paraId="3D68BB6E" w14:textId="77777777" w:rsidR="000338D7" w:rsidRPr="001E5BDE" w:rsidRDefault="000338D7" w:rsidP="003B7C1C">
            <w:pPr>
              <w:rPr>
                <w:sz w:val="18"/>
                <w:szCs w:val="18"/>
              </w:rPr>
            </w:pPr>
          </w:p>
          <w:p w14:paraId="75EB4313" w14:textId="77777777" w:rsidR="000338D7" w:rsidRPr="001E5BDE" w:rsidRDefault="000338D7" w:rsidP="003B7C1C">
            <w:pPr>
              <w:rPr>
                <w:sz w:val="18"/>
                <w:szCs w:val="18"/>
              </w:rPr>
            </w:pPr>
          </w:p>
          <w:p w14:paraId="5D79211E" w14:textId="77777777" w:rsidR="000338D7" w:rsidRPr="001E5BDE" w:rsidRDefault="000338D7" w:rsidP="003B7C1C">
            <w:pPr>
              <w:rPr>
                <w:sz w:val="18"/>
                <w:szCs w:val="18"/>
              </w:rPr>
            </w:pPr>
          </w:p>
          <w:p w14:paraId="0AF8676D" w14:textId="77777777" w:rsidR="000338D7" w:rsidRPr="001E5BDE" w:rsidRDefault="000338D7" w:rsidP="003B7C1C">
            <w:pPr>
              <w:rPr>
                <w:sz w:val="18"/>
                <w:szCs w:val="18"/>
              </w:rPr>
            </w:pPr>
          </w:p>
          <w:p w14:paraId="76A466CF" w14:textId="77777777" w:rsidR="000338D7" w:rsidRPr="001E5BDE" w:rsidRDefault="000338D7" w:rsidP="003B7C1C">
            <w:pPr>
              <w:rPr>
                <w:sz w:val="18"/>
                <w:szCs w:val="18"/>
              </w:rPr>
            </w:pPr>
          </w:p>
          <w:p w14:paraId="1C090578" w14:textId="77777777" w:rsidR="000338D7" w:rsidRPr="001E5BDE" w:rsidRDefault="000338D7" w:rsidP="003B7C1C">
            <w:pPr>
              <w:rPr>
                <w:sz w:val="18"/>
                <w:szCs w:val="18"/>
              </w:rPr>
            </w:pPr>
          </w:p>
          <w:p w14:paraId="21238039" w14:textId="77777777" w:rsidR="000338D7" w:rsidRPr="001E5BDE" w:rsidRDefault="000338D7" w:rsidP="003B7C1C">
            <w:pPr>
              <w:rPr>
                <w:sz w:val="18"/>
                <w:szCs w:val="18"/>
              </w:rPr>
            </w:pPr>
          </w:p>
          <w:p w14:paraId="69FAC3F3" w14:textId="77777777" w:rsidR="000338D7" w:rsidRPr="001E5BDE" w:rsidRDefault="000338D7" w:rsidP="003B7C1C">
            <w:pPr>
              <w:rPr>
                <w:sz w:val="18"/>
                <w:szCs w:val="18"/>
              </w:rPr>
            </w:pPr>
          </w:p>
          <w:p w14:paraId="543C38C9" w14:textId="77777777" w:rsidR="000338D7" w:rsidRPr="001E5BDE" w:rsidRDefault="000338D7" w:rsidP="003B7C1C">
            <w:pPr>
              <w:rPr>
                <w:sz w:val="18"/>
                <w:szCs w:val="18"/>
              </w:rPr>
            </w:pPr>
          </w:p>
          <w:p w14:paraId="255B6C5C" w14:textId="77777777" w:rsidR="000338D7" w:rsidRPr="001E5BDE" w:rsidRDefault="000338D7" w:rsidP="003B7C1C">
            <w:pPr>
              <w:rPr>
                <w:sz w:val="18"/>
                <w:szCs w:val="18"/>
              </w:rPr>
            </w:pPr>
          </w:p>
          <w:p w14:paraId="3F58CA22" w14:textId="77777777" w:rsidR="000338D7" w:rsidRPr="001E5BDE" w:rsidRDefault="000338D7" w:rsidP="003B7C1C">
            <w:pPr>
              <w:rPr>
                <w:sz w:val="18"/>
                <w:szCs w:val="18"/>
              </w:rPr>
            </w:pPr>
          </w:p>
          <w:p w14:paraId="4C4F437B" w14:textId="77777777" w:rsidR="000338D7" w:rsidRPr="001E5BDE" w:rsidRDefault="000338D7" w:rsidP="003B7C1C">
            <w:pPr>
              <w:rPr>
                <w:sz w:val="18"/>
                <w:szCs w:val="18"/>
              </w:rPr>
            </w:pPr>
          </w:p>
          <w:p w14:paraId="17DCAA51" w14:textId="77777777" w:rsidR="000338D7" w:rsidRPr="001E5BDE" w:rsidRDefault="000338D7" w:rsidP="003B7C1C">
            <w:pPr>
              <w:rPr>
                <w:sz w:val="18"/>
                <w:szCs w:val="18"/>
              </w:rPr>
            </w:pPr>
          </w:p>
          <w:p w14:paraId="077E96BB" w14:textId="77777777" w:rsidR="000338D7" w:rsidRPr="001E5BDE" w:rsidRDefault="000338D7" w:rsidP="003B7C1C">
            <w:pPr>
              <w:rPr>
                <w:sz w:val="18"/>
                <w:szCs w:val="18"/>
              </w:rPr>
            </w:pPr>
          </w:p>
          <w:p w14:paraId="1E694B58" w14:textId="77777777" w:rsidR="000338D7" w:rsidRPr="001E5BDE" w:rsidRDefault="000338D7" w:rsidP="003B7C1C">
            <w:pPr>
              <w:rPr>
                <w:sz w:val="18"/>
                <w:szCs w:val="18"/>
              </w:rPr>
            </w:pPr>
          </w:p>
          <w:p w14:paraId="487C266A" w14:textId="77777777" w:rsidR="000338D7" w:rsidRPr="001E5BDE" w:rsidRDefault="000338D7" w:rsidP="003B7C1C">
            <w:pPr>
              <w:rPr>
                <w:sz w:val="18"/>
                <w:szCs w:val="18"/>
              </w:rPr>
            </w:pPr>
          </w:p>
          <w:p w14:paraId="5DDA9A3B" w14:textId="77777777" w:rsidR="000338D7" w:rsidRPr="001E5BDE" w:rsidRDefault="000338D7" w:rsidP="003B7C1C">
            <w:pPr>
              <w:rPr>
                <w:sz w:val="18"/>
                <w:szCs w:val="18"/>
              </w:rPr>
            </w:pPr>
          </w:p>
          <w:p w14:paraId="265BAE97" w14:textId="77777777" w:rsidR="000338D7" w:rsidRPr="001E5BDE" w:rsidRDefault="000338D7" w:rsidP="003B7C1C">
            <w:pPr>
              <w:jc w:val="center"/>
              <w:rPr>
                <w:sz w:val="18"/>
                <w:szCs w:val="18"/>
              </w:rPr>
            </w:pPr>
          </w:p>
          <w:p w14:paraId="26459293" w14:textId="77777777" w:rsidR="000338D7" w:rsidRPr="001E5BDE" w:rsidRDefault="000338D7" w:rsidP="003B7C1C">
            <w:pPr>
              <w:jc w:val="center"/>
              <w:rPr>
                <w:sz w:val="18"/>
                <w:szCs w:val="18"/>
              </w:rPr>
            </w:pPr>
          </w:p>
          <w:p w14:paraId="5614E253" w14:textId="77777777" w:rsidR="000338D7" w:rsidRPr="001E5BDE" w:rsidRDefault="000338D7" w:rsidP="003B7C1C">
            <w:pPr>
              <w:jc w:val="center"/>
              <w:rPr>
                <w:sz w:val="18"/>
                <w:szCs w:val="18"/>
              </w:rPr>
            </w:pPr>
          </w:p>
          <w:p w14:paraId="7A3B6A95" w14:textId="77777777" w:rsidR="000338D7" w:rsidRPr="001E5BDE" w:rsidRDefault="000338D7" w:rsidP="003B7C1C">
            <w:pPr>
              <w:jc w:val="center"/>
              <w:rPr>
                <w:sz w:val="18"/>
                <w:szCs w:val="18"/>
              </w:rPr>
            </w:pPr>
          </w:p>
          <w:p w14:paraId="5474CD90" w14:textId="77777777" w:rsidR="000338D7" w:rsidRPr="001E5BDE" w:rsidRDefault="000338D7" w:rsidP="003B7C1C">
            <w:pPr>
              <w:rPr>
                <w:sz w:val="18"/>
                <w:szCs w:val="18"/>
              </w:rPr>
            </w:pPr>
            <w:r w:rsidRPr="001E5BDE">
              <w:rPr>
                <w:sz w:val="18"/>
                <w:szCs w:val="18"/>
              </w:rPr>
              <w:t>Applicant</w:t>
            </w:r>
          </w:p>
          <w:p w14:paraId="1FFEFBD6" w14:textId="77777777" w:rsidR="000338D7" w:rsidRPr="001E5BDE" w:rsidRDefault="000338D7" w:rsidP="003B7C1C">
            <w:pPr>
              <w:rPr>
                <w:sz w:val="18"/>
                <w:szCs w:val="18"/>
              </w:rPr>
            </w:pPr>
          </w:p>
          <w:p w14:paraId="140FF126" w14:textId="77777777" w:rsidR="000338D7" w:rsidRPr="001E5BDE" w:rsidRDefault="000338D7" w:rsidP="003B7C1C">
            <w:pPr>
              <w:rPr>
                <w:sz w:val="18"/>
                <w:szCs w:val="18"/>
              </w:rPr>
            </w:pPr>
          </w:p>
          <w:p w14:paraId="42A2FF51" w14:textId="77777777" w:rsidR="000338D7" w:rsidRPr="001E5BDE" w:rsidRDefault="000338D7" w:rsidP="003B7C1C">
            <w:pPr>
              <w:rPr>
                <w:sz w:val="18"/>
                <w:szCs w:val="18"/>
              </w:rPr>
            </w:pPr>
          </w:p>
          <w:p w14:paraId="0229AF54" w14:textId="77777777" w:rsidR="000338D7" w:rsidRPr="001E5BDE" w:rsidRDefault="000338D7" w:rsidP="003B7C1C">
            <w:pPr>
              <w:rPr>
                <w:sz w:val="18"/>
                <w:szCs w:val="18"/>
              </w:rPr>
            </w:pPr>
          </w:p>
          <w:p w14:paraId="1437E862" w14:textId="77777777" w:rsidR="000338D7" w:rsidRPr="001E5BDE" w:rsidRDefault="000338D7" w:rsidP="003B7C1C">
            <w:pPr>
              <w:rPr>
                <w:sz w:val="18"/>
                <w:szCs w:val="18"/>
              </w:rPr>
            </w:pPr>
          </w:p>
          <w:p w14:paraId="3FDABA4A" w14:textId="77777777" w:rsidR="000338D7" w:rsidRPr="001E5BDE" w:rsidRDefault="000338D7" w:rsidP="003B7C1C">
            <w:pPr>
              <w:rPr>
                <w:sz w:val="18"/>
                <w:szCs w:val="18"/>
              </w:rPr>
            </w:pPr>
          </w:p>
          <w:p w14:paraId="45298CB0" w14:textId="77777777" w:rsidR="000338D7" w:rsidRPr="001E5BDE" w:rsidRDefault="000338D7" w:rsidP="003B7C1C">
            <w:pPr>
              <w:rPr>
                <w:sz w:val="18"/>
                <w:szCs w:val="18"/>
              </w:rPr>
            </w:pPr>
          </w:p>
          <w:p w14:paraId="660713AD" w14:textId="77777777" w:rsidR="000338D7" w:rsidRPr="001E5BDE" w:rsidRDefault="000338D7" w:rsidP="003B7C1C">
            <w:pPr>
              <w:rPr>
                <w:sz w:val="18"/>
                <w:szCs w:val="18"/>
              </w:rPr>
            </w:pPr>
          </w:p>
          <w:p w14:paraId="388AC896" w14:textId="77777777" w:rsidR="000338D7" w:rsidRPr="001E5BDE" w:rsidRDefault="000338D7" w:rsidP="003B7C1C">
            <w:pPr>
              <w:rPr>
                <w:sz w:val="18"/>
                <w:szCs w:val="18"/>
              </w:rPr>
            </w:pPr>
          </w:p>
          <w:p w14:paraId="3F3DFC2F" w14:textId="77777777" w:rsidR="000338D7" w:rsidRPr="001E5BDE" w:rsidRDefault="000338D7" w:rsidP="003B7C1C">
            <w:pPr>
              <w:rPr>
                <w:sz w:val="18"/>
                <w:szCs w:val="18"/>
              </w:rPr>
            </w:pPr>
          </w:p>
          <w:p w14:paraId="48005ACF" w14:textId="77777777" w:rsidR="000338D7" w:rsidRPr="001E5BDE" w:rsidRDefault="000338D7" w:rsidP="003B7C1C">
            <w:pPr>
              <w:rPr>
                <w:sz w:val="18"/>
                <w:szCs w:val="18"/>
              </w:rPr>
            </w:pPr>
          </w:p>
          <w:p w14:paraId="50A898D5" w14:textId="77777777" w:rsidR="000338D7" w:rsidRPr="001E5BDE" w:rsidRDefault="000338D7" w:rsidP="003B7C1C">
            <w:pPr>
              <w:rPr>
                <w:sz w:val="18"/>
                <w:szCs w:val="18"/>
              </w:rPr>
            </w:pPr>
          </w:p>
          <w:p w14:paraId="6EFBF0DA" w14:textId="77777777" w:rsidR="000338D7" w:rsidRPr="001E5BDE" w:rsidRDefault="000338D7" w:rsidP="003B7C1C">
            <w:pPr>
              <w:rPr>
                <w:sz w:val="18"/>
                <w:szCs w:val="18"/>
              </w:rPr>
            </w:pPr>
          </w:p>
          <w:p w14:paraId="5253D45B" w14:textId="77777777" w:rsidR="000338D7" w:rsidRPr="001E5BDE" w:rsidRDefault="000338D7" w:rsidP="003B7C1C">
            <w:pPr>
              <w:rPr>
                <w:sz w:val="18"/>
                <w:szCs w:val="18"/>
              </w:rPr>
            </w:pPr>
          </w:p>
          <w:p w14:paraId="750675F5" w14:textId="77777777" w:rsidR="000338D7" w:rsidRPr="001E5BDE" w:rsidRDefault="000338D7" w:rsidP="003B7C1C">
            <w:pPr>
              <w:rPr>
                <w:sz w:val="18"/>
                <w:szCs w:val="18"/>
              </w:rPr>
            </w:pPr>
          </w:p>
          <w:p w14:paraId="13E81C1C" w14:textId="77777777" w:rsidR="000338D7" w:rsidRPr="001E5BDE" w:rsidRDefault="000338D7" w:rsidP="003B7C1C">
            <w:pPr>
              <w:jc w:val="center"/>
              <w:rPr>
                <w:sz w:val="18"/>
                <w:szCs w:val="18"/>
              </w:rPr>
            </w:pPr>
          </w:p>
        </w:tc>
        <w:tc>
          <w:tcPr>
            <w:tcW w:w="1350" w:type="dxa"/>
            <w:tcBorders>
              <w:bottom w:val="single" w:sz="4" w:space="0" w:color="auto"/>
            </w:tcBorders>
            <w:vAlign w:val="center"/>
          </w:tcPr>
          <w:p w14:paraId="4A8B2B6C" w14:textId="77777777" w:rsidR="000338D7" w:rsidRPr="001E5BDE" w:rsidRDefault="000338D7" w:rsidP="003B7C1C">
            <w:pPr>
              <w:jc w:val="left"/>
              <w:rPr>
                <w:sz w:val="18"/>
                <w:szCs w:val="18"/>
              </w:rPr>
            </w:pPr>
            <w:r w:rsidRPr="001E5BDE">
              <w:rPr>
                <w:sz w:val="18"/>
                <w:szCs w:val="18"/>
              </w:rPr>
              <w:lastRenderedPageBreak/>
              <w:t>Field Verification</w:t>
            </w:r>
          </w:p>
          <w:p w14:paraId="580DB27D" w14:textId="77777777" w:rsidR="000338D7" w:rsidRPr="001E5BDE" w:rsidRDefault="000338D7" w:rsidP="003B7C1C">
            <w:pPr>
              <w:jc w:val="left"/>
              <w:rPr>
                <w:sz w:val="18"/>
                <w:szCs w:val="18"/>
              </w:rPr>
            </w:pPr>
          </w:p>
          <w:p w14:paraId="2085409A" w14:textId="77777777" w:rsidR="000338D7" w:rsidRPr="001E5BDE" w:rsidRDefault="000338D7" w:rsidP="003B7C1C">
            <w:pPr>
              <w:jc w:val="left"/>
              <w:rPr>
                <w:sz w:val="18"/>
                <w:szCs w:val="18"/>
              </w:rPr>
            </w:pPr>
          </w:p>
          <w:p w14:paraId="330C0998" w14:textId="77777777" w:rsidR="000338D7" w:rsidRPr="001E5BDE" w:rsidRDefault="000338D7" w:rsidP="003B7C1C">
            <w:pPr>
              <w:jc w:val="left"/>
              <w:rPr>
                <w:sz w:val="18"/>
                <w:szCs w:val="18"/>
              </w:rPr>
            </w:pPr>
          </w:p>
          <w:p w14:paraId="6FD8E827" w14:textId="77777777" w:rsidR="000338D7" w:rsidRPr="001E5BDE" w:rsidRDefault="000338D7" w:rsidP="003B7C1C">
            <w:pPr>
              <w:jc w:val="left"/>
              <w:rPr>
                <w:sz w:val="18"/>
                <w:szCs w:val="18"/>
              </w:rPr>
            </w:pPr>
          </w:p>
          <w:p w14:paraId="6F4F1B7F" w14:textId="77777777" w:rsidR="000338D7" w:rsidRPr="001E5BDE" w:rsidRDefault="000338D7" w:rsidP="003B7C1C">
            <w:pPr>
              <w:jc w:val="left"/>
              <w:rPr>
                <w:sz w:val="18"/>
                <w:szCs w:val="18"/>
              </w:rPr>
            </w:pPr>
          </w:p>
          <w:p w14:paraId="48DED6BD" w14:textId="77777777" w:rsidR="000338D7" w:rsidRPr="001E5BDE" w:rsidRDefault="000338D7" w:rsidP="003B7C1C">
            <w:pPr>
              <w:jc w:val="left"/>
              <w:rPr>
                <w:sz w:val="18"/>
                <w:szCs w:val="18"/>
              </w:rPr>
            </w:pPr>
          </w:p>
          <w:p w14:paraId="27E0F763" w14:textId="77777777" w:rsidR="000338D7" w:rsidRPr="001E5BDE" w:rsidRDefault="000338D7" w:rsidP="003B7C1C">
            <w:pPr>
              <w:jc w:val="left"/>
              <w:rPr>
                <w:sz w:val="18"/>
                <w:szCs w:val="18"/>
              </w:rPr>
            </w:pPr>
          </w:p>
          <w:p w14:paraId="7C7F6BED" w14:textId="77777777" w:rsidR="000338D7" w:rsidRPr="001E5BDE" w:rsidRDefault="000338D7" w:rsidP="003B7C1C">
            <w:pPr>
              <w:jc w:val="left"/>
              <w:rPr>
                <w:sz w:val="18"/>
                <w:szCs w:val="18"/>
              </w:rPr>
            </w:pPr>
          </w:p>
          <w:p w14:paraId="3F5C5091" w14:textId="77777777" w:rsidR="000338D7" w:rsidRPr="001E5BDE" w:rsidRDefault="000338D7" w:rsidP="003B7C1C">
            <w:pPr>
              <w:jc w:val="left"/>
              <w:rPr>
                <w:sz w:val="18"/>
                <w:szCs w:val="18"/>
              </w:rPr>
            </w:pPr>
          </w:p>
          <w:p w14:paraId="538BB30D" w14:textId="77777777" w:rsidR="000338D7" w:rsidRPr="001E5BDE" w:rsidRDefault="000338D7" w:rsidP="003B7C1C">
            <w:pPr>
              <w:jc w:val="left"/>
              <w:rPr>
                <w:sz w:val="18"/>
                <w:szCs w:val="18"/>
              </w:rPr>
            </w:pPr>
          </w:p>
          <w:p w14:paraId="3160D489" w14:textId="77777777" w:rsidR="000338D7" w:rsidRPr="001E5BDE" w:rsidRDefault="000338D7" w:rsidP="003B7C1C">
            <w:pPr>
              <w:jc w:val="left"/>
              <w:rPr>
                <w:sz w:val="18"/>
                <w:szCs w:val="18"/>
              </w:rPr>
            </w:pPr>
          </w:p>
          <w:p w14:paraId="6AC66B4D" w14:textId="77777777" w:rsidR="000338D7" w:rsidRPr="001E5BDE" w:rsidRDefault="000338D7" w:rsidP="003B7C1C">
            <w:pPr>
              <w:jc w:val="left"/>
              <w:rPr>
                <w:sz w:val="18"/>
                <w:szCs w:val="18"/>
              </w:rPr>
            </w:pPr>
          </w:p>
          <w:p w14:paraId="590F5984" w14:textId="77777777" w:rsidR="000338D7" w:rsidRPr="001E5BDE" w:rsidRDefault="000338D7" w:rsidP="003B7C1C">
            <w:pPr>
              <w:jc w:val="left"/>
              <w:rPr>
                <w:sz w:val="18"/>
                <w:szCs w:val="18"/>
              </w:rPr>
            </w:pPr>
          </w:p>
          <w:p w14:paraId="3CE9F033" w14:textId="77777777" w:rsidR="000338D7" w:rsidRPr="001E5BDE" w:rsidRDefault="000338D7" w:rsidP="003B7C1C">
            <w:pPr>
              <w:jc w:val="left"/>
              <w:rPr>
                <w:sz w:val="18"/>
                <w:szCs w:val="18"/>
              </w:rPr>
            </w:pPr>
          </w:p>
          <w:p w14:paraId="75B0A6CC" w14:textId="77777777" w:rsidR="000338D7" w:rsidRPr="001E5BDE" w:rsidRDefault="000338D7" w:rsidP="003B7C1C">
            <w:pPr>
              <w:jc w:val="left"/>
              <w:rPr>
                <w:sz w:val="18"/>
                <w:szCs w:val="18"/>
              </w:rPr>
            </w:pPr>
          </w:p>
          <w:p w14:paraId="14FBCAE3" w14:textId="77777777" w:rsidR="000338D7" w:rsidRPr="001E5BDE" w:rsidRDefault="000338D7" w:rsidP="003B7C1C">
            <w:pPr>
              <w:jc w:val="left"/>
              <w:rPr>
                <w:sz w:val="18"/>
                <w:szCs w:val="18"/>
              </w:rPr>
            </w:pPr>
          </w:p>
          <w:p w14:paraId="1AA313CD" w14:textId="77777777" w:rsidR="000338D7" w:rsidRPr="001E5BDE" w:rsidRDefault="000338D7" w:rsidP="003B7C1C">
            <w:pPr>
              <w:jc w:val="left"/>
              <w:rPr>
                <w:sz w:val="18"/>
                <w:szCs w:val="18"/>
              </w:rPr>
            </w:pPr>
          </w:p>
          <w:p w14:paraId="7D3B4ED3" w14:textId="77777777" w:rsidR="000338D7" w:rsidRPr="001E5BDE" w:rsidRDefault="000338D7" w:rsidP="003B7C1C">
            <w:pPr>
              <w:jc w:val="left"/>
              <w:rPr>
                <w:sz w:val="18"/>
                <w:szCs w:val="18"/>
              </w:rPr>
            </w:pPr>
          </w:p>
          <w:p w14:paraId="674BED0F" w14:textId="77777777" w:rsidR="000338D7" w:rsidRPr="001E5BDE" w:rsidRDefault="000338D7" w:rsidP="003B7C1C">
            <w:pPr>
              <w:jc w:val="left"/>
              <w:rPr>
                <w:sz w:val="18"/>
                <w:szCs w:val="18"/>
              </w:rPr>
            </w:pPr>
          </w:p>
          <w:p w14:paraId="66D254C1" w14:textId="77777777" w:rsidR="000338D7" w:rsidRPr="001E5BDE" w:rsidRDefault="000338D7" w:rsidP="003B7C1C">
            <w:pPr>
              <w:jc w:val="left"/>
              <w:rPr>
                <w:sz w:val="18"/>
                <w:szCs w:val="18"/>
              </w:rPr>
            </w:pPr>
          </w:p>
          <w:p w14:paraId="2E0A5711" w14:textId="77777777" w:rsidR="000338D7" w:rsidRPr="001E5BDE" w:rsidRDefault="000338D7" w:rsidP="003B7C1C">
            <w:pPr>
              <w:jc w:val="left"/>
              <w:rPr>
                <w:sz w:val="18"/>
                <w:szCs w:val="18"/>
              </w:rPr>
            </w:pPr>
          </w:p>
          <w:p w14:paraId="5DBAF0AE" w14:textId="77777777" w:rsidR="000338D7" w:rsidRPr="001E5BDE" w:rsidRDefault="000338D7" w:rsidP="003B7C1C">
            <w:pPr>
              <w:jc w:val="left"/>
              <w:rPr>
                <w:sz w:val="18"/>
                <w:szCs w:val="18"/>
              </w:rPr>
            </w:pPr>
          </w:p>
          <w:p w14:paraId="67B02451" w14:textId="77777777" w:rsidR="000338D7" w:rsidRPr="001E5BDE" w:rsidRDefault="000338D7" w:rsidP="003B7C1C">
            <w:pPr>
              <w:jc w:val="left"/>
              <w:rPr>
                <w:sz w:val="18"/>
                <w:szCs w:val="18"/>
              </w:rPr>
            </w:pPr>
          </w:p>
          <w:p w14:paraId="6B6E20D9" w14:textId="77777777" w:rsidR="000338D7" w:rsidRPr="001E5BDE" w:rsidRDefault="000338D7" w:rsidP="003B7C1C">
            <w:pPr>
              <w:jc w:val="left"/>
              <w:rPr>
                <w:sz w:val="18"/>
                <w:szCs w:val="18"/>
              </w:rPr>
            </w:pPr>
          </w:p>
          <w:p w14:paraId="7AEF1479" w14:textId="77777777" w:rsidR="000338D7" w:rsidRPr="001E5BDE" w:rsidRDefault="000338D7" w:rsidP="003B7C1C">
            <w:pPr>
              <w:jc w:val="left"/>
              <w:rPr>
                <w:sz w:val="18"/>
                <w:szCs w:val="18"/>
              </w:rPr>
            </w:pPr>
          </w:p>
          <w:p w14:paraId="40F158AC" w14:textId="77777777" w:rsidR="000338D7" w:rsidRPr="001E5BDE" w:rsidRDefault="000338D7" w:rsidP="003B7C1C">
            <w:pPr>
              <w:jc w:val="left"/>
              <w:rPr>
                <w:sz w:val="18"/>
                <w:szCs w:val="18"/>
              </w:rPr>
            </w:pPr>
          </w:p>
          <w:p w14:paraId="05E39BEC" w14:textId="77777777" w:rsidR="000338D7" w:rsidRPr="001E5BDE" w:rsidRDefault="000338D7" w:rsidP="003B7C1C">
            <w:pPr>
              <w:jc w:val="left"/>
              <w:rPr>
                <w:sz w:val="18"/>
                <w:szCs w:val="18"/>
              </w:rPr>
            </w:pPr>
          </w:p>
          <w:p w14:paraId="07E1739F" w14:textId="77777777" w:rsidR="000338D7" w:rsidRPr="001E5BDE" w:rsidRDefault="000338D7" w:rsidP="003B7C1C">
            <w:pPr>
              <w:jc w:val="left"/>
              <w:rPr>
                <w:sz w:val="18"/>
                <w:szCs w:val="18"/>
              </w:rPr>
            </w:pPr>
          </w:p>
          <w:p w14:paraId="6F1D47CB" w14:textId="77777777" w:rsidR="000338D7" w:rsidRPr="001E5BDE" w:rsidRDefault="000338D7" w:rsidP="003B7C1C">
            <w:pPr>
              <w:jc w:val="left"/>
              <w:rPr>
                <w:sz w:val="18"/>
                <w:szCs w:val="18"/>
              </w:rPr>
            </w:pPr>
          </w:p>
          <w:p w14:paraId="515816F4" w14:textId="77777777" w:rsidR="000338D7" w:rsidRPr="001E5BDE" w:rsidRDefault="000338D7" w:rsidP="003B7C1C">
            <w:pPr>
              <w:jc w:val="left"/>
              <w:rPr>
                <w:sz w:val="18"/>
                <w:szCs w:val="18"/>
              </w:rPr>
            </w:pPr>
          </w:p>
          <w:p w14:paraId="3B75712C" w14:textId="77777777" w:rsidR="000338D7" w:rsidRPr="001E5BDE" w:rsidRDefault="000338D7" w:rsidP="003B7C1C">
            <w:pPr>
              <w:jc w:val="left"/>
              <w:rPr>
                <w:sz w:val="18"/>
                <w:szCs w:val="18"/>
              </w:rPr>
            </w:pPr>
          </w:p>
          <w:p w14:paraId="2383795B" w14:textId="77777777" w:rsidR="000338D7" w:rsidRPr="001E5BDE" w:rsidRDefault="000338D7" w:rsidP="003B7C1C">
            <w:pPr>
              <w:jc w:val="left"/>
              <w:rPr>
                <w:sz w:val="18"/>
                <w:szCs w:val="18"/>
              </w:rPr>
            </w:pPr>
          </w:p>
          <w:p w14:paraId="05D35FC5" w14:textId="77777777" w:rsidR="000338D7" w:rsidRPr="001E5BDE" w:rsidRDefault="000338D7" w:rsidP="003B7C1C">
            <w:pPr>
              <w:jc w:val="left"/>
              <w:rPr>
                <w:sz w:val="18"/>
                <w:szCs w:val="18"/>
              </w:rPr>
            </w:pPr>
          </w:p>
          <w:p w14:paraId="190DB587" w14:textId="77777777" w:rsidR="000338D7" w:rsidRPr="001E5BDE" w:rsidRDefault="000338D7" w:rsidP="003B7C1C">
            <w:pPr>
              <w:jc w:val="left"/>
              <w:rPr>
                <w:sz w:val="18"/>
                <w:szCs w:val="18"/>
              </w:rPr>
            </w:pPr>
            <w:r w:rsidRPr="001E5BDE">
              <w:rPr>
                <w:sz w:val="18"/>
                <w:szCs w:val="18"/>
              </w:rPr>
              <w:t>Field Verification</w:t>
            </w:r>
          </w:p>
          <w:p w14:paraId="3DF9AEEB" w14:textId="77777777" w:rsidR="000338D7" w:rsidRPr="001E5BDE" w:rsidRDefault="000338D7" w:rsidP="003B7C1C">
            <w:pPr>
              <w:jc w:val="left"/>
              <w:rPr>
                <w:sz w:val="18"/>
                <w:szCs w:val="18"/>
              </w:rPr>
            </w:pPr>
          </w:p>
          <w:p w14:paraId="2EB85406" w14:textId="77777777" w:rsidR="000338D7" w:rsidRPr="001E5BDE" w:rsidRDefault="000338D7" w:rsidP="003B7C1C">
            <w:pPr>
              <w:jc w:val="left"/>
              <w:rPr>
                <w:sz w:val="18"/>
                <w:szCs w:val="18"/>
              </w:rPr>
            </w:pPr>
          </w:p>
          <w:p w14:paraId="707C3E2C" w14:textId="77777777" w:rsidR="000338D7" w:rsidRPr="001E5BDE" w:rsidRDefault="000338D7" w:rsidP="003B7C1C">
            <w:pPr>
              <w:jc w:val="left"/>
              <w:rPr>
                <w:sz w:val="18"/>
                <w:szCs w:val="18"/>
              </w:rPr>
            </w:pPr>
          </w:p>
          <w:p w14:paraId="696A0F93" w14:textId="77777777" w:rsidR="000338D7" w:rsidRPr="001E5BDE" w:rsidRDefault="000338D7" w:rsidP="003B7C1C">
            <w:pPr>
              <w:jc w:val="left"/>
              <w:rPr>
                <w:sz w:val="18"/>
                <w:szCs w:val="18"/>
              </w:rPr>
            </w:pPr>
          </w:p>
          <w:p w14:paraId="24E46254" w14:textId="77777777" w:rsidR="000338D7" w:rsidRPr="001E5BDE" w:rsidRDefault="000338D7" w:rsidP="003B7C1C">
            <w:pPr>
              <w:jc w:val="left"/>
              <w:rPr>
                <w:sz w:val="18"/>
                <w:szCs w:val="18"/>
              </w:rPr>
            </w:pPr>
          </w:p>
          <w:p w14:paraId="689D07E1" w14:textId="77777777" w:rsidR="000338D7" w:rsidRPr="001E5BDE" w:rsidRDefault="000338D7" w:rsidP="003B7C1C">
            <w:pPr>
              <w:jc w:val="left"/>
              <w:rPr>
                <w:sz w:val="18"/>
                <w:szCs w:val="18"/>
              </w:rPr>
            </w:pPr>
          </w:p>
          <w:p w14:paraId="6B443AFF" w14:textId="77777777" w:rsidR="000338D7" w:rsidRPr="001E5BDE" w:rsidRDefault="000338D7" w:rsidP="003B7C1C">
            <w:pPr>
              <w:jc w:val="left"/>
              <w:rPr>
                <w:sz w:val="18"/>
                <w:szCs w:val="18"/>
              </w:rPr>
            </w:pPr>
          </w:p>
          <w:p w14:paraId="339836EF" w14:textId="77777777" w:rsidR="000338D7" w:rsidRPr="001E5BDE" w:rsidRDefault="000338D7" w:rsidP="003B7C1C">
            <w:pPr>
              <w:jc w:val="left"/>
              <w:rPr>
                <w:sz w:val="18"/>
                <w:szCs w:val="18"/>
              </w:rPr>
            </w:pPr>
          </w:p>
          <w:p w14:paraId="718030AF" w14:textId="77777777" w:rsidR="000338D7" w:rsidRPr="001E5BDE" w:rsidRDefault="000338D7" w:rsidP="003B7C1C">
            <w:pPr>
              <w:jc w:val="left"/>
              <w:rPr>
                <w:sz w:val="18"/>
                <w:szCs w:val="18"/>
              </w:rPr>
            </w:pPr>
          </w:p>
          <w:p w14:paraId="5DD89CD0" w14:textId="77777777" w:rsidR="000338D7" w:rsidRPr="001E5BDE" w:rsidRDefault="000338D7" w:rsidP="003B7C1C">
            <w:pPr>
              <w:jc w:val="left"/>
              <w:rPr>
                <w:sz w:val="18"/>
                <w:szCs w:val="18"/>
              </w:rPr>
            </w:pPr>
          </w:p>
          <w:p w14:paraId="5A04BF7D" w14:textId="77777777" w:rsidR="000338D7" w:rsidRPr="001E5BDE" w:rsidRDefault="000338D7" w:rsidP="003B7C1C">
            <w:pPr>
              <w:jc w:val="left"/>
              <w:rPr>
                <w:sz w:val="18"/>
                <w:szCs w:val="18"/>
              </w:rPr>
            </w:pPr>
          </w:p>
          <w:p w14:paraId="0332F5C8" w14:textId="77777777" w:rsidR="000338D7" w:rsidRPr="001E5BDE" w:rsidRDefault="000338D7" w:rsidP="003B7C1C">
            <w:pPr>
              <w:jc w:val="left"/>
              <w:rPr>
                <w:sz w:val="18"/>
                <w:szCs w:val="18"/>
              </w:rPr>
            </w:pPr>
          </w:p>
          <w:p w14:paraId="550BA530" w14:textId="77777777" w:rsidR="000338D7" w:rsidRPr="001E5BDE" w:rsidRDefault="000338D7" w:rsidP="003B7C1C">
            <w:pPr>
              <w:jc w:val="left"/>
              <w:rPr>
                <w:sz w:val="18"/>
                <w:szCs w:val="18"/>
              </w:rPr>
            </w:pPr>
          </w:p>
          <w:p w14:paraId="3ACD10BC" w14:textId="77777777" w:rsidR="000338D7" w:rsidRPr="001E5BDE" w:rsidRDefault="000338D7" w:rsidP="003B7C1C">
            <w:pPr>
              <w:jc w:val="left"/>
              <w:rPr>
                <w:sz w:val="18"/>
                <w:szCs w:val="18"/>
              </w:rPr>
            </w:pPr>
          </w:p>
          <w:p w14:paraId="6807D529" w14:textId="77777777" w:rsidR="000338D7" w:rsidRPr="001E5BDE" w:rsidRDefault="000338D7" w:rsidP="003B7C1C">
            <w:pPr>
              <w:jc w:val="left"/>
              <w:rPr>
                <w:sz w:val="18"/>
                <w:szCs w:val="18"/>
              </w:rPr>
            </w:pPr>
          </w:p>
          <w:p w14:paraId="0F897012" w14:textId="77777777" w:rsidR="000338D7" w:rsidRPr="001E5BDE" w:rsidRDefault="000338D7" w:rsidP="003B7C1C">
            <w:pPr>
              <w:jc w:val="left"/>
              <w:rPr>
                <w:sz w:val="18"/>
                <w:szCs w:val="18"/>
              </w:rPr>
            </w:pPr>
          </w:p>
          <w:p w14:paraId="269D24C7" w14:textId="77777777" w:rsidR="000338D7" w:rsidRPr="001E5BDE" w:rsidRDefault="000338D7" w:rsidP="003B7C1C">
            <w:pPr>
              <w:jc w:val="left"/>
              <w:rPr>
                <w:sz w:val="18"/>
                <w:szCs w:val="18"/>
              </w:rPr>
            </w:pPr>
          </w:p>
          <w:p w14:paraId="7598AFA5" w14:textId="77777777" w:rsidR="000338D7" w:rsidRPr="001E5BDE" w:rsidRDefault="000338D7" w:rsidP="003B7C1C">
            <w:pPr>
              <w:jc w:val="left"/>
              <w:rPr>
                <w:sz w:val="18"/>
                <w:szCs w:val="18"/>
              </w:rPr>
            </w:pPr>
          </w:p>
          <w:p w14:paraId="7D974679" w14:textId="77777777" w:rsidR="000338D7" w:rsidRPr="001E5BDE" w:rsidRDefault="000338D7" w:rsidP="003B7C1C">
            <w:pPr>
              <w:jc w:val="left"/>
              <w:rPr>
                <w:sz w:val="18"/>
                <w:szCs w:val="18"/>
              </w:rPr>
            </w:pPr>
          </w:p>
          <w:p w14:paraId="2F7781C6" w14:textId="77777777" w:rsidR="000338D7" w:rsidRPr="001E5BDE" w:rsidRDefault="000338D7" w:rsidP="003B7C1C">
            <w:pPr>
              <w:jc w:val="left"/>
              <w:rPr>
                <w:sz w:val="18"/>
                <w:szCs w:val="18"/>
              </w:rPr>
            </w:pPr>
          </w:p>
          <w:p w14:paraId="16BA5F7A" w14:textId="77777777" w:rsidR="000338D7" w:rsidRPr="001E5BDE" w:rsidRDefault="000338D7" w:rsidP="003B7C1C">
            <w:pPr>
              <w:jc w:val="left"/>
              <w:rPr>
                <w:sz w:val="18"/>
                <w:szCs w:val="18"/>
              </w:rPr>
            </w:pPr>
          </w:p>
          <w:p w14:paraId="06ED76EF" w14:textId="77777777" w:rsidR="000338D7" w:rsidRPr="001E5BDE" w:rsidRDefault="000338D7" w:rsidP="003B7C1C">
            <w:pPr>
              <w:jc w:val="left"/>
              <w:rPr>
                <w:sz w:val="18"/>
                <w:szCs w:val="18"/>
              </w:rPr>
            </w:pPr>
          </w:p>
          <w:p w14:paraId="5EF8575C" w14:textId="77777777" w:rsidR="000338D7" w:rsidRPr="001E5BDE" w:rsidRDefault="000338D7" w:rsidP="003B7C1C">
            <w:pPr>
              <w:jc w:val="left"/>
              <w:rPr>
                <w:sz w:val="18"/>
                <w:szCs w:val="18"/>
              </w:rPr>
            </w:pPr>
          </w:p>
          <w:p w14:paraId="783C4886" w14:textId="77777777" w:rsidR="000338D7" w:rsidRPr="001E5BDE" w:rsidRDefault="000338D7" w:rsidP="003B7C1C">
            <w:pPr>
              <w:jc w:val="left"/>
              <w:rPr>
                <w:sz w:val="18"/>
                <w:szCs w:val="18"/>
              </w:rPr>
            </w:pPr>
          </w:p>
          <w:p w14:paraId="3BB7304B" w14:textId="77777777" w:rsidR="000338D7" w:rsidRPr="001E5BDE" w:rsidRDefault="000338D7" w:rsidP="003B7C1C">
            <w:pPr>
              <w:jc w:val="left"/>
              <w:rPr>
                <w:sz w:val="18"/>
                <w:szCs w:val="18"/>
              </w:rPr>
            </w:pPr>
          </w:p>
          <w:p w14:paraId="7DC49192" w14:textId="77777777" w:rsidR="000338D7" w:rsidRPr="001E5BDE" w:rsidRDefault="000338D7" w:rsidP="003B7C1C">
            <w:pPr>
              <w:jc w:val="left"/>
              <w:rPr>
                <w:sz w:val="18"/>
                <w:szCs w:val="18"/>
              </w:rPr>
            </w:pPr>
          </w:p>
          <w:p w14:paraId="7911968E" w14:textId="77777777" w:rsidR="000338D7" w:rsidRPr="001E5BDE" w:rsidRDefault="000338D7" w:rsidP="003B7C1C">
            <w:pPr>
              <w:jc w:val="left"/>
              <w:rPr>
                <w:sz w:val="18"/>
                <w:szCs w:val="18"/>
              </w:rPr>
            </w:pPr>
          </w:p>
          <w:p w14:paraId="32C9C3FE" w14:textId="77777777" w:rsidR="000338D7" w:rsidRPr="001E5BDE" w:rsidRDefault="000338D7" w:rsidP="003B7C1C">
            <w:pPr>
              <w:jc w:val="left"/>
              <w:rPr>
                <w:sz w:val="18"/>
                <w:szCs w:val="18"/>
              </w:rPr>
            </w:pPr>
          </w:p>
          <w:p w14:paraId="0170AB3D" w14:textId="77777777" w:rsidR="000338D7" w:rsidRPr="001E5BDE" w:rsidRDefault="000338D7" w:rsidP="003B7C1C">
            <w:pPr>
              <w:jc w:val="left"/>
              <w:rPr>
                <w:sz w:val="18"/>
                <w:szCs w:val="18"/>
              </w:rPr>
            </w:pPr>
          </w:p>
          <w:p w14:paraId="5A65ECF8" w14:textId="77777777" w:rsidR="000338D7" w:rsidRPr="001E5BDE" w:rsidRDefault="000338D7" w:rsidP="003B7C1C">
            <w:pPr>
              <w:jc w:val="left"/>
              <w:rPr>
                <w:sz w:val="18"/>
                <w:szCs w:val="18"/>
              </w:rPr>
            </w:pPr>
          </w:p>
          <w:p w14:paraId="1340CD93" w14:textId="77777777" w:rsidR="000338D7" w:rsidRPr="001E5BDE" w:rsidRDefault="000338D7" w:rsidP="003B7C1C">
            <w:pPr>
              <w:jc w:val="left"/>
              <w:rPr>
                <w:sz w:val="18"/>
                <w:szCs w:val="18"/>
              </w:rPr>
            </w:pPr>
          </w:p>
          <w:p w14:paraId="381B396C" w14:textId="77777777" w:rsidR="000338D7" w:rsidRPr="001E5BDE" w:rsidRDefault="000338D7" w:rsidP="003B7C1C">
            <w:pPr>
              <w:jc w:val="left"/>
              <w:rPr>
                <w:sz w:val="18"/>
                <w:szCs w:val="18"/>
              </w:rPr>
            </w:pPr>
          </w:p>
          <w:p w14:paraId="0776C6D8" w14:textId="77777777" w:rsidR="000338D7" w:rsidRPr="001E5BDE" w:rsidRDefault="000338D7" w:rsidP="003B7C1C">
            <w:pPr>
              <w:jc w:val="left"/>
              <w:rPr>
                <w:sz w:val="18"/>
                <w:szCs w:val="18"/>
              </w:rPr>
            </w:pPr>
            <w:r w:rsidRPr="001E5BDE">
              <w:rPr>
                <w:sz w:val="18"/>
                <w:szCs w:val="18"/>
              </w:rPr>
              <w:t>Field Verification</w:t>
            </w:r>
          </w:p>
          <w:p w14:paraId="72B70171" w14:textId="77777777" w:rsidR="000338D7" w:rsidRPr="001E5BDE" w:rsidRDefault="000338D7" w:rsidP="003B7C1C">
            <w:pPr>
              <w:jc w:val="left"/>
              <w:rPr>
                <w:sz w:val="18"/>
                <w:szCs w:val="18"/>
              </w:rPr>
            </w:pPr>
          </w:p>
          <w:p w14:paraId="71BF35FF" w14:textId="77777777" w:rsidR="000338D7" w:rsidRPr="001E5BDE" w:rsidRDefault="000338D7" w:rsidP="003B7C1C">
            <w:pPr>
              <w:jc w:val="left"/>
              <w:rPr>
                <w:sz w:val="18"/>
                <w:szCs w:val="18"/>
              </w:rPr>
            </w:pPr>
          </w:p>
          <w:p w14:paraId="4F8771D8" w14:textId="77777777" w:rsidR="000338D7" w:rsidRPr="001E5BDE" w:rsidRDefault="000338D7" w:rsidP="003B7C1C">
            <w:pPr>
              <w:jc w:val="left"/>
              <w:rPr>
                <w:sz w:val="18"/>
                <w:szCs w:val="18"/>
              </w:rPr>
            </w:pPr>
          </w:p>
          <w:p w14:paraId="1A274F33" w14:textId="77777777" w:rsidR="000338D7" w:rsidRPr="001E5BDE" w:rsidRDefault="000338D7" w:rsidP="003B7C1C">
            <w:pPr>
              <w:jc w:val="left"/>
              <w:rPr>
                <w:sz w:val="18"/>
                <w:szCs w:val="18"/>
              </w:rPr>
            </w:pPr>
          </w:p>
          <w:p w14:paraId="7116284C" w14:textId="77777777" w:rsidR="000338D7" w:rsidRPr="001E5BDE" w:rsidRDefault="000338D7" w:rsidP="003B7C1C">
            <w:pPr>
              <w:jc w:val="left"/>
              <w:rPr>
                <w:sz w:val="18"/>
                <w:szCs w:val="18"/>
              </w:rPr>
            </w:pPr>
          </w:p>
          <w:p w14:paraId="7A14E477" w14:textId="77777777" w:rsidR="000338D7" w:rsidRPr="001E5BDE" w:rsidRDefault="000338D7" w:rsidP="003B7C1C">
            <w:pPr>
              <w:jc w:val="left"/>
              <w:rPr>
                <w:sz w:val="18"/>
                <w:szCs w:val="18"/>
              </w:rPr>
            </w:pPr>
          </w:p>
          <w:p w14:paraId="0E8DA8FD" w14:textId="77777777" w:rsidR="000338D7" w:rsidRPr="001E5BDE" w:rsidRDefault="000338D7" w:rsidP="003B7C1C">
            <w:pPr>
              <w:jc w:val="left"/>
              <w:rPr>
                <w:sz w:val="18"/>
                <w:szCs w:val="18"/>
              </w:rPr>
            </w:pPr>
          </w:p>
          <w:p w14:paraId="6B9899D8" w14:textId="77777777" w:rsidR="000338D7" w:rsidRPr="001E5BDE" w:rsidRDefault="000338D7" w:rsidP="003B7C1C">
            <w:pPr>
              <w:jc w:val="left"/>
              <w:rPr>
                <w:sz w:val="18"/>
                <w:szCs w:val="18"/>
              </w:rPr>
            </w:pPr>
          </w:p>
          <w:p w14:paraId="5852EC8D" w14:textId="77777777" w:rsidR="000338D7" w:rsidRPr="001E5BDE" w:rsidRDefault="000338D7" w:rsidP="003B7C1C">
            <w:pPr>
              <w:jc w:val="left"/>
              <w:rPr>
                <w:sz w:val="18"/>
                <w:szCs w:val="18"/>
              </w:rPr>
            </w:pPr>
          </w:p>
          <w:p w14:paraId="0049CB72" w14:textId="77777777" w:rsidR="000338D7" w:rsidRPr="001E5BDE" w:rsidRDefault="000338D7" w:rsidP="003B7C1C">
            <w:pPr>
              <w:jc w:val="left"/>
              <w:rPr>
                <w:sz w:val="18"/>
                <w:szCs w:val="18"/>
              </w:rPr>
            </w:pPr>
          </w:p>
          <w:p w14:paraId="2A0E8F4F" w14:textId="77777777" w:rsidR="000338D7" w:rsidRPr="001E5BDE" w:rsidRDefault="000338D7" w:rsidP="003B7C1C">
            <w:pPr>
              <w:jc w:val="left"/>
              <w:rPr>
                <w:sz w:val="18"/>
                <w:szCs w:val="18"/>
              </w:rPr>
            </w:pPr>
          </w:p>
          <w:p w14:paraId="0B9C9AB4" w14:textId="77777777" w:rsidR="000338D7" w:rsidRPr="001E5BDE" w:rsidRDefault="000338D7" w:rsidP="003B7C1C">
            <w:pPr>
              <w:jc w:val="left"/>
              <w:rPr>
                <w:sz w:val="18"/>
                <w:szCs w:val="18"/>
              </w:rPr>
            </w:pPr>
          </w:p>
          <w:p w14:paraId="11E79474" w14:textId="77777777" w:rsidR="000338D7" w:rsidRPr="001E5BDE" w:rsidRDefault="000338D7" w:rsidP="003B7C1C">
            <w:pPr>
              <w:jc w:val="left"/>
              <w:rPr>
                <w:sz w:val="18"/>
                <w:szCs w:val="18"/>
              </w:rPr>
            </w:pPr>
          </w:p>
          <w:p w14:paraId="7C36EE4B" w14:textId="77777777" w:rsidR="000338D7" w:rsidRPr="001E5BDE" w:rsidRDefault="000338D7" w:rsidP="003B7C1C">
            <w:pPr>
              <w:jc w:val="left"/>
              <w:rPr>
                <w:sz w:val="18"/>
                <w:szCs w:val="18"/>
              </w:rPr>
            </w:pPr>
          </w:p>
          <w:p w14:paraId="6260B060" w14:textId="77777777" w:rsidR="000338D7" w:rsidRPr="001E5BDE" w:rsidRDefault="000338D7" w:rsidP="003B7C1C">
            <w:pPr>
              <w:jc w:val="left"/>
              <w:rPr>
                <w:sz w:val="18"/>
                <w:szCs w:val="18"/>
              </w:rPr>
            </w:pPr>
          </w:p>
          <w:p w14:paraId="325B39E7" w14:textId="77777777" w:rsidR="000338D7" w:rsidRPr="001E5BDE" w:rsidRDefault="000338D7" w:rsidP="003B7C1C">
            <w:pPr>
              <w:jc w:val="left"/>
              <w:rPr>
                <w:sz w:val="18"/>
                <w:szCs w:val="18"/>
              </w:rPr>
            </w:pPr>
          </w:p>
          <w:p w14:paraId="70C92363" w14:textId="77777777" w:rsidR="000338D7" w:rsidRPr="001E5BDE" w:rsidRDefault="000338D7" w:rsidP="003B7C1C">
            <w:pPr>
              <w:jc w:val="left"/>
              <w:rPr>
                <w:sz w:val="18"/>
                <w:szCs w:val="18"/>
              </w:rPr>
            </w:pPr>
          </w:p>
          <w:p w14:paraId="6F5F9050" w14:textId="77777777" w:rsidR="000338D7" w:rsidRPr="001E5BDE" w:rsidRDefault="000338D7" w:rsidP="003B7C1C">
            <w:pPr>
              <w:jc w:val="left"/>
              <w:rPr>
                <w:sz w:val="18"/>
                <w:szCs w:val="18"/>
              </w:rPr>
            </w:pPr>
          </w:p>
          <w:p w14:paraId="403036F0" w14:textId="77777777" w:rsidR="000338D7" w:rsidRPr="001E5BDE" w:rsidRDefault="000338D7" w:rsidP="003B7C1C">
            <w:pPr>
              <w:jc w:val="left"/>
              <w:rPr>
                <w:sz w:val="18"/>
                <w:szCs w:val="18"/>
              </w:rPr>
            </w:pPr>
          </w:p>
          <w:p w14:paraId="14B861FE" w14:textId="77777777" w:rsidR="000338D7" w:rsidRPr="001E5BDE" w:rsidRDefault="000338D7" w:rsidP="003B7C1C">
            <w:pPr>
              <w:jc w:val="left"/>
              <w:rPr>
                <w:sz w:val="18"/>
                <w:szCs w:val="18"/>
              </w:rPr>
            </w:pPr>
          </w:p>
          <w:p w14:paraId="009407B9" w14:textId="77777777" w:rsidR="000338D7" w:rsidRPr="001E5BDE" w:rsidRDefault="000338D7" w:rsidP="003B7C1C">
            <w:pPr>
              <w:jc w:val="left"/>
              <w:rPr>
                <w:sz w:val="18"/>
                <w:szCs w:val="18"/>
              </w:rPr>
            </w:pPr>
          </w:p>
          <w:p w14:paraId="49F8EB65" w14:textId="77777777" w:rsidR="000338D7" w:rsidRPr="001E5BDE" w:rsidRDefault="000338D7" w:rsidP="003B7C1C">
            <w:pPr>
              <w:jc w:val="left"/>
              <w:rPr>
                <w:sz w:val="18"/>
                <w:szCs w:val="18"/>
              </w:rPr>
            </w:pPr>
          </w:p>
          <w:p w14:paraId="6D6B5B74" w14:textId="77777777" w:rsidR="000338D7" w:rsidRPr="001E5BDE" w:rsidRDefault="000338D7" w:rsidP="003B7C1C">
            <w:pPr>
              <w:jc w:val="left"/>
              <w:rPr>
                <w:sz w:val="18"/>
                <w:szCs w:val="18"/>
              </w:rPr>
            </w:pPr>
          </w:p>
          <w:p w14:paraId="4AA06DAC" w14:textId="77777777" w:rsidR="000338D7" w:rsidRPr="001E5BDE" w:rsidRDefault="000338D7" w:rsidP="003B7C1C">
            <w:pPr>
              <w:jc w:val="left"/>
              <w:rPr>
                <w:sz w:val="18"/>
                <w:szCs w:val="18"/>
              </w:rPr>
            </w:pPr>
          </w:p>
          <w:p w14:paraId="079C3522" w14:textId="77777777" w:rsidR="000338D7" w:rsidRPr="001E5BDE" w:rsidRDefault="000338D7" w:rsidP="003B7C1C">
            <w:pPr>
              <w:jc w:val="left"/>
              <w:rPr>
                <w:sz w:val="18"/>
                <w:szCs w:val="18"/>
              </w:rPr>
            </w:pPr>
          </w:p>
          <w:p w14:paraId="0EAEFE12" w14:textId="77777777" w:rsidR="000338D7" w:rsidRPr="001E5BDE" w:rsidRDefault="000338D7" w:rsidP="003B7C1C">
            <w:pPr>
              <w:jc w:val="left"/>
              <w:rPr>
                <w:sz w:val="18"/>
                <w:szCs w:val="18"/>
              </w:rPr>
            </w:pPr>
          </w:p>
          <w:p w14:paraId="6A55AC2A" w14:textId="77777777" w:rsidR="000338D7" w:rsidRPr="001E5BDE" w:rsidRDefault="000338D7" w:rsidP="003B7C1C">
            <w:pPr>
              <w:jc w:val="left"/>
              <w:rPr>
                <w:sz w:val="18"/>
                <w:szCs w:val="18"/>
              </w:rPr>
            </w:pPr>
          </w:p>
          <w:p w14:paraId="73BAA6DD" w14:textId="77777777" w:rsidR="000338D7" w:rsidRPr="001E5BDE" w:rsidRDefault="000338D7" w:rsidP="003B7C1C">
            <w:pPr>
              <w:jc w:val="left"/>
              <w:rPr>
                <w:sz w:val="18"/>
                <w:szCs w:val="18"/>
              </w:rPr>
            </w:pPr>
          </w:p>
          <w:p w14:paraId="5AA063CB" w14:textId="77777777" w:rsidR="000338D7" w:rsidRPr="001E5BDE" w:rsidRDefault="000338D7" w:rsidP="003B7C1C">
            <w:pPr>
              <w:jc w:val="left"/>
              <w:rPr>
                <w:sz w:val="18"/>
                <w:szCs w:val="18"/>
              </w:rPr>
            </w:pPr>
          </w:p>
          <w:p w14:paraId="56215828" w14:textId="77777777" w:rsidR="000338D7" w:rsidRPr="001E5BDE" w:rsidRDefault="000338D7" w:rsidP="003B7C1C">
            <w:pPr>
              <w:jc w:val="left"/>
              <w:rPr>
                <w:sz w:val="18"/>
                <w:szCs w:val="18"/>
              </w:rPr>
            </w:pPr>
          </w:p>
          <w:p w14:paraId="583FE892" w14:textId="77777777" w:rsidR="000338D7" w:rsidRPr="001E5BDE" w:rsidRDefault="000338D7" w:rsidP="003B7C1C">
            <w:pPr>
              <w:jc w:val="left"/>
              <w:rPr>
                <w:sz w:val="18"/>
                <w:szCs w:val="18"/>
              </w:rPr>
            </w:pPr>
          </w:p>
          <w:p w14:paraId="26CA146A" w14:textId="77777777" w:rsidR="000338D7" w:rsidRPr="001E5BDE" w:rsidRDefault="000338D7" w:rsidP="003B7C1C">
            <w:pPr>
              <w:jc w:val="left"/>
              <w:rPr>
                <w:sz w:val="18"/>
                <w:szCs w:val="18"/>
              </w:rPr>
            </w:pPr>
            <w:r w:rsidRPr="001E5BDE">
              <w:rPr>
                <w:sz w:val="18"/>
                <w:szCs w:val="18"/>
              </w:rPr>
              <w:t xml:space="preserve">Field Verification  </w:t>
            </w:r>
          </w:p>
        </w:tc>
        <w:tc>
          <w:tcPr>
            <w:tcW w:w="1700" w:type="dxa"/>
            <w:tcBorders>
              <w:bottom w:val="single" w:sz="4" w:space="0" w:color="auto"/>
            </w:tcBorders>
            <w:vAlign w:val="center"/>
          </w:tcPr>
          <w:p w14:paraId="317DE526" w14:textId="77777777" w:rsidR="000338D7" w:rsidRPr="001E5BDE" w:rsidRDefault="000338D7" w:rsidP="003B7C1C">
            <w:pPr>
              <w:jc w:val="left"/>
              <w:rPr>
                <w:sz w:val="18"/>
                <w:szCs w:val="18"/>
              </w:rPr>
            </w:pPr>
            <w:r w:rsidRPr="001E5BDE">
              <w:rPr>
                <w:sz w:val="18"/>
                <w:szCs w:val="18"/>
              </w:rPr>
              <w:lastRenderedPageBreak/>
              <w:t xml:space="preserve"> 1. City of Hesperia Planning Department</w:t>
            </w:r>
          </w:p>
          <w:p w14:paraId="45CCB6F3"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59936171" w14:textId="77777777" w:rsidR="000338D7" w:rsidRPr="001E5BDE" w:rsidRDefault="000338D7" w:rsidP="003B7C1C">
            <w:pPr>
              <w:ind w:left="187" w:hanging="187"/>
              <w:jc w:val="left"/>
              <w:rPr>
                <w:sz w:val="18"/>
                <w:szCs w:val="18"/>
              </w:rPr>
            </w:pPr>
            <w:r w:rsidRPr="001E5BDE">
              <w:rPr>
                <w:sz w:val="18"/>
                <w:szCs w:val="18"/>
              </w:rPr>
              <w:t xml:space="preserve">3. During project design, during project construction </w:t>
            </w:r>
            <w:r w:rsidRPr="001E5BDE">
              <w:rPr>
                <w:sz w:val="18"/>
                <w:szCs w:val="18"/>
              </w:rPr>
              <w:lastRenderedPageBreak/>
              <w:t>activities, and during operation</w:t>
            </w:r>
          </w:p>
          <w:p w14:paraId="060E0BBD" w14:textId="77777777" w:rsidR="000338D7" w:rsidRPr="001E5BDE" w:rsidRDefault="000338D7" w:rsidP="003B7C1C">
            <w:pPr>
              <w:ind w:left="187" w:hanging="187"/>
              <w:jc w:val="left"/>
              <w:rPr>
                <w:sz w:val="18"/>
                <w:szCs w:val="18"/>
              </w:rPr>
            </w:pPr>
          </w:p>
          <w:p w14:paraId="63E50369" w14:textId="77777777" w:rsidR="000338D7" w:rsidRPr="001E5BDE" w:rsidRDefault="000338D7" w:rsidP="003B7C1C">
            <w:pPr>
              <w:ind w:left="187" w:hanging="187"/>
              <w:jc w:val="left"/>
              <w:rPr>
                <w:sz w:val="18"/>
                <w:szCs w:val="18"/>
              </w:rPr>
            </w:pPr>
          </w:p>
          <w:p w14:paraId="63C0C45C" w14:textId="77777777" w:rsidR="000338D7" w:rsidRPr="001E5BDE" w:rsidRDefault="000338D7" w:rsidP="003B7C1C">
            <w:pPr>
              <w:ind w:left="187" w:hanging="187"/>
              <w:jc w:val="left"/>
              <w:rPr>
                <w:sz w:val="18"/>
                <w:szCs w:val="18"/>
              </w:rPr>
            </w:pPr>
          </w:p>
          <w:p w14:paraId="7539E8DE" w14:textId="77777777" w:rsidR="000338D7" w:rsidRPr="001E5BDE" w:rsidRDefault="000338D7" w:rsidP="003B7C1C">
            <w:pPr>
              <w:ind w:left="187" w:hanging="187"/>
              <w:jc w:val="left"/>
              <w:rPr>
                <w:sz w:val="18"/>
                <w:szCs w:val="18"/>
              </w:rPr>
            </w:pPr>
          </w:p>
          <w:p w14:paraId="49A7789F" w14:textId="77777777" w:rsidR="000338D7" w:rsidRPr="001E5BDE" w:rsidRDefault="000338D7" w:rsidP="003B7C1C">
            <w:pPr>
              <w:ind w:left="187" w:hanging="187"/>
              <w:jc w:val="left"/>
              <w:rPr>
                <w:sz w:val="18"/>
                <w:szCs w:val="18"/>
              </w:rPr>
            </w:pPr>
          </w:p>
          <w:p w14:paraId="38CB3BDC" w14:textId="77777777" w:rsidR="000338D7" w:rsidRPr="001E5BDE" w:rsidRDefault="000338D7" w:rsidP="003B7C1C">
            <w:pPr>
              <w:ind w:left="187" w:hanging="187"/>
              <w:jc w:val="left"/>
              <w:rPr>
                <w:sz w:val="18"/>
                <w:szCs w:val="18"/>
              </w:rPr>
            </w:pPr>
          </w:p>
          <w:p w14:paraId="67C4476D" w14:textId="77777777" w:rsidR="000338D7" w:rsidRPr="001E5BDE" w:rsidRDefault="000338D7" w:rsidP="003B7C1C">
            <w:pPr>
              <w:ind w:left="187" w:hanging="187"/>
              <w:jc w:val="left"/>
              <w:rPr>
                <w:sz w:val="18"/>
                <w:szCs w:val="18"/>
              </w:rPr>
            </w:pPr>
          </w:p>
          <w:p w14:paraId="6FF51F00" w14:textId="77777777" w:rsidR="000338D7" w:rsidRPr="001E5BDE" w:rsidRDefault="000338D7" w:rsidP="003B7C1C">
            <w:pPr>
              <w:ind w:left="187" w:hanging="187"/>
              <w:jc w:val="left"/>
              <w:rPr>
                <w:sz w:val="18"/>
                <w:szCs w:val="18"/>
              </w:rPr>
            </w:pPr>
          </w:p>
          <w:p w14:paraId="29B32D40" w14:textId="77777777" w:rsidR="000338D7" w:rsidRPr="001E5BDE" w:rsidRDefault="000338D7" w:rsidP="003B7C1C">
            <w:pPr>
              <w:ind w:left="187" w:hanging="187"/>
              <w:jc w:val="left"/>
              <w:rPr>
                <w:sz w:val="18"/>
                <w:szCs w:val="18"/>
              </w:rPr>
            </w:pPr>
          </w:p>
          <w:p w14:paraId="59DBB99B" w14:textId="77777777" w:rsidR="000338D7" w:rsidRPr="001E5BDE" w:rsidRDefault="000338D7" w:rsidP="003B7C1C">
            <w:pPr>
              <w:ind w:left="187" w:hanging="187"/>
              <w:jc w:val="left"/>
              <w:rPr>
                <w:sz w:val="18"/>
                <w:szCs w:val="18"/>
              </w:rPr>
            </w:pPr>
          </w:p>
          <w:p w14:paraId="5D6C427A" w14:textId="77777777" w:rsidR="000338D7" w:rsidRPr="001E5BDE" w:rsidRDefault="000338D7" w:rsidP="003B7C1C">
            <w:pPr>
              <w:ind w:left="187" w:hanging="187"/>
              <w:jc w:val="left"/>
              <w:rPr>
                <w:sz w:val="18"/>
                <w:szCs w:val="18"/>
              </w:rPr>
            </w:pPr>
          </w:p>
          <w:p w14:paraId="1D3F33FD" w14:textId="77777777" w:rsidR="000338D7" w:rsidRPr="001E5BDE" w:rsidRDefault="000338D7" w:rsidP="003B7C1C">
            <w:pPr>
              <w:ind w:left="187" w:hanging="187"/>
              <w:jc w:val="left"/>
              <w:rPr>
                <w:sz w:val="18"/>
                <w:szCs w:val="18"/>
              </w:rPr>
            </w:pPr>
          </w:p>
          <w:p w14:paraId="1CBA3971" w14:textId="77777777" w:rsidR="000338D7" w:rsidRPr="001E5BDE" w:rsidRDefault="000338D7" w:rsidP="003B7C1C">
            <w:pPr>
              <w:ind w:left="187" w:hanging="187"/>
              <w:jc w:val="left"/>
              <w:rPr>
                <w:sz w:val="18"/>
                <w:szCs w:val="18"/>
              </w:rPr>
            </w:pPr>
          </w:p>
          <w:p w14:paraId="2F3A774C" w14:textId="77777777" w:rsidR="000338D7" w:rsidRPr="001E5BDE" w:rsidRDefault="000338D7" w:rsidP="003B7C1C">
            <w:pPr>
              <w:ind w:left="187" w:hanging="187"/>
              <w:jc w:val="left"/>
              <w:rPr>
                <w:sz w:val="18"/>
                <w:szCs w:val="18"/>
              </w:rPr>
            </w:pPr>
          </w:p>
          <w:p w14:paraId="70FF70E1" w14:textId="77777777" w:rsidR="000338D7" w:rsidRPr="001E5BDE" w:rsidRDefault="000338D7" w:rsidP="003B7C1C">
            <w:pPr>
              <w:ind w:left="187" w:hanging="187"/>
              <w:jc w:val="left"/>
              <w:rPr>
                <w:sz w:val="18"/>
                <w:szCs w:val="18"/>
              </w:rPr>
            </w:pPr>
          </w:p>
          <w:p w14:paraId="129A5284" w14:textId="77777777" w:rsidR="000338D7" w:rsidRPr="001E5BDE" w:rsidRDefault="000338D7" w:rsidP="003B7C1C">
            <w:pPr>
              <w:ind w:left="187" w:hanging="187"/>
              <w:jc w:val="left"/>
              <w:rPr>
                <w:sz w:val="18"/>
                <w:szCs w:val="18"/>
              </w:rPr>
            </w:pPr>
          </w:p>
          <w:p w14:paraId="455C3F49" w14:textId="77777777" w:rsidR="000338D7" w:rsidRPr="001E5BDE" w:rsidRDefault="000338D7" w:rsidP="003B7C1C">
            <w:pPr>
              <w:ind w:left="187" w:hanging="187"/>
              <w:jc w:val="left"/>
              <w:rPr>
                <w:sz w:val="18"/>
                <w:szCs w:val="18"/>
              </w:rPr>
            </w:pPr>
          </w:p>
          <w:p w14:paraId="7EF4A93C" w14:textId="77777777" w:rsidR="000338D7" w:rsidRPr="001E5BDE" w:rsidRDefault="000338D7" w:rsidP="003B7C1C">
            <w:pPr>
              <w:ind w:left="187" w:hanging="187"/>
              <w:jc w:val="left"/>
              <w:rPr>
                <w:sz w:val="18"/>
                <w:szCs w:val="18"/>
              </w:rPr>
            </w:pPr>
          </w:p>
          <w:p w14:paraId="0B0D5B36" w14:textId="77777777" w:rsidR="000338D7" w:rsidRPr="001E5BDE" w:rsidRDefault="000338D7" w:rsidP="003B7C1C">
            <w:pPr>
              <w:jc w:val="left"/>
              <w:rPr>
                <w:sz w:val="18"/>
                <w:szCs w:val="18"/>
              </w:rPr>
            </w:pPr>
          </w:p>
          <w:p w14:paraId="1A70D633" w14:textId="77777777" w:rsidR="000338D7" w:rsidRPr="001E5BDE" w:rsidRDefault="000338D7" w:rsidP="003B7C1C">
            <w:pPr>
              <w:jc w:val="left"/>
              <w:rPr>
                <w:sz w:val="18"/>
                <w:szCs w:val="18"/>
              </w:rPr>
            </w:pPr>
            <w:r w:rsidRPr="001E5BDE">
              <w:rPr>
                <w:sz w:val="18"/>
                <w:szCs w:val="18"/>
              </w:rPr>
              <w:t>1. City of Hesperia Planning Department</w:t>
            </w:r>
          </w:p>
          <w:p w14:paraId="75D6231D" w14:textId="77777777" w:rsidR="000338D7" w:rsidRPr="001E5BDE" w:rsidRDefault="000338D7" w:rsidP="003B7C1C">
            <w:pPr>
              <w:jc w:val="left"/>
              <w:rPr>
                <w:sz w:val="18"/>
                <w:szCs w:val="18"/>
              </w:rPr>
            </w:pPr>
            <w:r w:rsidRPr="001E5BDE">
              <w:rPr>
                <w:sz w:val="18"/>
                <w:szCs w:val="18"/>
              </w:rPr>
              <w:t>2. City of Hesperia Planning Department</w:t>
            </w:r>
          </w:p>
          <w:p w14:paraId="330DFF67" w14:textId="77777777" w:rsidR="000338D7" w:rsidRPr="001E5BDE" w:rsidRDefault="000338D7" w:rsidP="003B7C1C">
            <w:pPr>
              <w:jc w:val="left"/>
              <w:rPr>
                <w:sz w:val="18"/>
                <w:szCs w:val="18"/>
              </w:rPr>
            </w:pPr>
            <w:r w:rsidRPr="001E5BDE">
              <w:rPr>
                <w:sz w:val="18"/>
                <w:szCs w:val="18"/>
              </w:rPr>
              <w:t>3. During project design, during project construction activities, and during operation</w:t>
            </w:r>
          </w:p>
          <w:p w14:paraId="3B0BF39A" w14:textId="77777777" w:rsidR="000338D7" w:rsidRPr="001E5BDE" w:rsidRDefault="000338D7" w:rsidP="003B7C1C">
            <w:pPr>
              <w:jc w:val="left"/>
              <w:rPr>
                <w:sz w:val="18"/>
                <w:szCs w:val="18"/>
              </w:rPr>
            </w:pPr>
          </w:p>
          <w:p w14:paraId="548D24F9" w14:textId="77777777" w:rsidR="000338D7" w:rsidRPr="001E5BDE" w:rsidRDefault="000338D7" w:rsidP="003B7C1C">
            <w:pPr>
              <w:jc w:val="left"/>
              <w:rPr>
                <w:sz w:val="18"/>
                <w:szCs w:val="18"/>
              </w:rPr>
            </w:pPr>
          </w:p>
          <w:p w14:paraId="45D04FFB" w14:textId="77777777" w:rsidR="000338D7" w:rsidRPr="001E5BDE" w:rsidRDefault="000338D7" w:rsidP="003B7C1C">
            <w:pPr>
              <w:jc w:val="left"/>
              <w:rPr>
                <w:sz w:val="18"/>
                <w:szCs w:val="18"/>
              </w:rPr>
            </w:pPr>
          </w:p>
          <w:p w14:paraId="63991CC2" w14:textId="77777777" w:rsidR="000338D7" w:rsidRPr="001E5BDE" w:rsidRDefault="000338D7" w:rsidP="003B7C1C">
            <w:pPr>
              <w:jc w:val="left"/>
              <w:rPr>
                <w:sz w:val="18"/>
                <w:szCs w:val="18"/>
              </w:rPr>
            </w:pPr>
          </w:p>
          <w:p w14:paraId="03F130BF" w14:textId="77777777" w:rsidR="000338D7" w:rsidRPr="001E5BDE" w:rsidRDefault="000338D7" w:rsidP="003B7C1C">
            <w:pPr>
              <w:jc w:val="left"/>
              <w:rPr>
                <w:sz w:val="18"/>
                <w:szCs w:val="18"/>
              </w:rPr>
            </w:pPr>
          </w:p>
          <w:p w14:paraId="56E7C2F0" w14:textId="77777777" w:rsidR="000338D7" w:rsidRPr="001E5BDE" w:rsidRDefault="000338D7" w:rsidP="003B7C1C">
            <w:pPr>
              <w:jc w:val="left"/>
              <w:rPr>
                <w:sz w:val="18"/>
                <w:szCs w:val="18"/>
              </w:rPr>
            </w:pPr>
          </w:p>
          <w:p w14:paraId="142E49D5" w14:textId="77777777" w:rsidR="000338D7" w:rsidRPr="001E5BDE" w:rsidRDefault="000338D7" w:rsidP="003B7C1C">
            <w:pPr>
              <w:jc w:val="left"/>
              <w:rPr>
                <w:sz w:val="18"/>
                <w:szCs w:val="18"/>
              </w:rPr>
            </w:pPr>
          </w:p>
          <w:p w14:paraId="4ED31F49" w14:textId="77777777" w:rsidR="000338D7" w:rsidRPr="001E5BDE" w:rsidRDefault="000338D7" w:rsidP="003B7C1C">
            <w:pPr>
              <w:jc w:val="left"/>
              <w:rPr>
                <w:sz w:val="18"/>
                <w:szCs w:val="18"/>
              </w:rPr>
            </w:pPr>
          </w:p>
          <w:p w14:paraId="1464021F" w14:textId="77777777" w:rsidR="000338D7" w:rsidRPr="001E5BDE" w:rsidRDefault="000338D7" w:rsidP="003B7C1C">
            <w:pPr>
              <w:jc w:val="left"/>
              <w:rPr>
                <w:sz w:val="18"/>
                <w:szCs w:val="18"/>
              </w:rPr>
            </w:pPr>
          </w:p>
          <w:p w14:paraId="5BB2277E" w14:textId="77777777" w:rsidR="000338D7" w:rsidRPr="001E5BDE" w:rsidRDefault="000338D7" w:rsidP="003B7C1C">
            <w:pPr>
              <w:jc w:val="left"/>
              <w:rPr>
                <w:sz w:val="18"/>
                <w:szCs w:val="18"/>
              </w:rPr>
            </w:pPr>
          </w:p>
          <w:p w14:paraId="5CA1EA82" w14:textId="77777777" w:rsidR="000338D7" w:rsidRPr="001E5BDE" w:rsidRDefault="000338D7" w:rsidP="003B7C1C">
            <w:pPr>
              <w:jc w:val="left"/>
              <w:rPr>
                <w:sz w:val="18"/>
                <w:szCs w:val="18"/>
              </w:rPr>
            </w:pPr>
          </w:p>
          <w:p w14:paraId="4AAE5FFB" w14:textId="77777777" w:rsidR="000338D7" w:rsidRPr="001E5BDE" w:rsidRDefault="000338D7" w:rsidP="003B7C1C">
            <w:pPr>
              <w:jc w:val="left"/>
              <w:rPr>
                <w:sz w:val="18"/>
                <w:szCs w:val="18"/>
              </w:rPr>
            </w:pPr>
          </w:p>
          <w:p w14:paraId="1EA50976" w14:textId="77777777" w:rsidR="000338D7" w:rsidRPr="001E5BDE" w:rsidRDefault="000338D7" w:rsidP="003B7C1C">
            <w:pPr>
              <w:jc w:val="left"/>
              <w:rPr>
                <w:sz w:val="18"/>
                <w:szCs w:val="18"/>
              </w:rPr>
            </w:pPr>
          </w:p>
          <w:p w14:paraId="3C68AF36" w14:textId="77777777" w:rsidR="000338D7" w:rsidRPr="001E5BDE" w:rsidRDefault="000338D7" w:rsidP="003B7C1C">
            <w:pPr>
              <w:jc w:val="left"/>
              <w:rPr>
                <w:sz w:val="18"/>
                <w:szCs w:val="18"/>
              </w:rPr>
            </w:pPr>
          </w:p>
          <w:p w14:paraId="17167F10" w14:textId="77777777" w:rsidR="000338D7" w:rsidRPr="001E5BDE" w:rsidRDefault="000338D7" w:rsidP="003B7C1C">
            <w:pPr>
              <w:jc w:val="left"/>
              <w:rPr>
                <w:sz w:val="18"/>
                <w:szCs w:val="18"/>
              </w:rPr>
            </w:pPr>
          </w:p>
          <w:p w14:paraId="5515577C" w14:textId="77777777" w:rsidR="000338D7" w:rsidRPr="001E5BDE" w:rsidRDefault="000338D7" w:rsidP="003B7C1C">
            <w:pPr>
              <w:jc w:val="left"/>
              <w:rPr>
                <w:sz w:val="18"/>
                <w:szCs w:val="18"/>
              </w:rPr>
            </w:pPr>
          </w:p>
          <w:p w14:paraId="2ECA259C" w14:textId="77777777" w:rsidR="000338D7" w:rsidRPr="001E5BDE" w:rsidRDefault="000338D7" w:rsidP="003B7C1C">
            <w:pPr>
              <w:jc w:val="left"/>
              <w:rPr>
                <w:sz w:val="18"/>
                <w:szCs w:val="18"/>
              </w:rPr>
            </w:pPr>
          </w:p>
          <w:p w14:paraId="1C11AB4A" w14:textId="77777777" w:rsidR="000338D7" w:rsidRPr="001E5BDE" w:rsidRDefault="000338D7" w:rsidP="003B7C1C">
            <w:pPr>
              <w:jc w:val="left"/>
              <w:rPr>
                <w:sz w:val="18"/>
                <w:szCs w:val="18"/>
              </w:rPr>
            </w:pPr>
          </w:p>
          <w:p w14:paraId="6CE4F2A6" w14:textId="77777777" w:rsidR="000338D7" w:rsidRPr="001E5BDE" w:rsidRDefault="000338D7" w:rsidP="003B7C1C">
            <w:pPr>
              <w:jc w:val="left"/>
              <w:rPr>
                <w:sz w:val="18"/>
                <w:szCs w:val="18"/>
              </w:rPr>
            </w:pPr>
          </w:p>
          <w:p w14:paraId="263DB00F" w14:textId="77777777" w:rsidR="000338D7" w:rsidRPr="001E5BDE" w:rsidRDefault="000338D7" w:rsidP="003B7C1C">
            <w:pPr>
              <w:jc w:val="left"/>
              <w:rPr>
                <w:sz w:val="18"/>
                <w:szCs w:val="18"/>
              </w:rPr>
            </w:pPr>
          </w:p>
          <w:p w14:paraId="2797FCB4" w14:textId="77777777" w:rsidR="000338D7" w:rsidRPr="001E5BDE" w:rsidRDefault="000338D7" w:rsidP="003B7C1C">
            <w:pPr>
              <w:jc w:val="left"/>
              <w:rPr>
                <w:sz w:val="18"/>
                <w:szCs w:val="18"/>
              </w:rPr>
            </w:pPr>
          </w:p>
          <w:p w14:paraId="0CC64349" w14:textId="77777777" w:rsidR="000338D7" w:rsidRPr="001E5BDE" w:rsidRDefault="000338D7" w:rsidP="003B7C1C">
            <w:pPr>
              <w:jc w:val="left"/>
              <w:rPr>
                <w:sz w:val="18"/>
                <w:szCs w:val="18"/>
              </w:rPr>
            </w:pPr>
            <w:r w:rsidRPr="001E5BDE">
              <w:rPr>
                <w:sz w:val="18"/>
                <w:szCs w:val="18"/>
              </w:rPr>
              <w:t>1. City of Hesperia Planning Department</w:t>
            </w:r>
          </w:p>
          <w:p w14:paraId="2D0FFC58" w14:textId="77777777" w:rsidR="000338D7" w:rsidRPr="001E5BDE" w:rsidRDefault="000338D7" w:rsidP="003B7C1C">
            <w:pPr>
              <w:jc w:val="left"/>
              <w:rPr>
                <w:sz w:val="18"/>
                <w:szCs w:val="18"/>
              </w:rPr>
            </w:pPr>
            <w:r w:rsidRPr="001E5BDE">
              <w:rPr>
                <w:sz w:val="18"/>
                <w:szCs w:val="18"/>
              </w:rPr>
              <w:t>2. City of Hesperia Planning Department</w:t>
            </w:r>
          </w:p>
          <w:p w14:paraId="595097FB" w14:textId="77777777" w:rsidR="000338D7" w:rsidRPr="001E5BDE" w:rsidRDefault="000338D7" w:rsidP="003B7C1C">
            <w:pPr>
              <w:jc w:val="left"/>
              <w:rPr>
                <w:sz w:val="18"/>
                <w:szCs w:val="18"/>
              </w:rPr>
            </w:pPr>
            <w:r w:rsidRPr="001E5BDE">
              <w:rPr>
                <w:sz w:val="18"/>
                <w:szCs w:val="18"/>
              </w:rPr>
              <w:t>3. During project design, during project construction activities, and during operation</w:t>
            </w:r>
          </w:p>
          <w:p w14:paraId="03E35420" w14:textId="77777777" w:rsidR="000338D7" w:rsidRPr="001E5BDE" w:rsidRDefault="000338D7" w:rsidP="003B7C1C">
            <w:pPr>
              <w:jc w:val="left"/>
              <w:rPr>
                <w:sz w:val="18"/>
                <w:szCs w:val="18"/>
              </w:rPr>
            </w:pPr>
          </w:p>
          <w:p w14:paraId="431EFE3B" w14:textId="77777777" w:rsidR="000338D7" w:rsidRPr="001E5BDE" w:rsidRDefault="000338D7" w:rsidP="003B7C1C">
            <w:pPr>
              <w:jc w:val="left"/>
              <w:rPr>
                <w:sz w:val="18"/>
                <w:szCs w:val="18"/>
              </w:rPr>
            </w:pPr>
          </w:p>
          <w:p w14:paraId="170BF687" w14:textId="77777777" w:rsidR="000338D7" w:rsidRPr="001E5BDE" w:rsidRDefault="000338D7" w:rsidP="003B7C1C">
            <w:pPr>
              <w:jc w:val="left"/>
              <w:rPr>
                <w:sz w:val="18"/>
                <w:szCs w:val="18"/>
              </w:rPr>
            </w:pPr>
          </w:p>
          <w:p w14:paraId="40FD4B65" w14:textId="77777777" w:rsidR="000338D7" w:rsidRPr="001E5BDE" w:rsidRDefault="000338D7" w:rsidP="003B7C1C">
            <w:pPr>
              <w:jc w:val="left"/>
              <w:rPr>
                <w:sz w:val="18"/>
                <w:szCs w:val="18"/>
              </w:rPr>
            </w:pPr>
          </w:p>
          <w:p w14:paraId="50423DED" w14:textId="77777777" w:rsidR="000338D7" w:rsidRPr="001E5BDE" w:rsidRDefault="000338D7" w:rsidP="003B7C1C">
            <w:pPr>
              <w:jc w:val="left"/>
              <w:rPr>
                <w:sz w:val="18"/>
                <w:szCs w:val="18"/>
              </w:rPr>
            </w:pPr>
          </w:p>
          <w:p w14:paraId="184E9DF1" w14:textId="77777777" w:rsidR="000338D7" w:rsidRPr="001E5BDE" w:rsidRDefault="000338D7" w:rsidP="003B7C1C">
            <w:pPr>
              <w:jc w:val="left"/>
              <w:rPr>
                <w:sz w:val="18"/>
                <w:szCs w:val="18"/>
              </w:rPr>
            </w:pPr>
          </w:p>
          <w:p w14:paraId="1B0DEF29" w14:textId="77777777" w:rsidR="000338D7" w:rsidRPr="001E5BDE" w:rsidRDefault="000338D7" w:rsidP="003B7C1C">
            <w:pPr>
              <w:jc w:val="left"/>
              <w:rPr>
                <w:sz w:val="18"/>
                <w:szCs w:val="18"/>
              </w:rPr>
            </w:pPr>
          </w:p>
          <w:p w14:paraId="009CABC0" w14:textId="77777777" w:rsidR="000338D7" w:rsidRPr="001E5BDE" w:rsidRDefault="000338D7" w:rsidP="003B7C1C">
            <w:pPr>
              <w:jc w:val="left"/>
              <w:rPr>
                <w:sz w:val="18"/>
                <w:szCs w:val="18"/>
              </w:rPr>
            </w:pPr>
          </w:p>
          <w:p w14:paraId="15758C8A" w14:textId="77777777" w:rsidR="000338D7" w:rsidRPr="001E5BDE" w:rsidRDefault="000338D7" w:rsidP="003B7C1C">
            <w:pPr>
              <w:jc w:val="left"/>
              <w:rPr>
                <w:sz w:val="18"/>
                <w:szCs w:val="18"/>
              </w:rPr>
            </w:pPr>
          </w:p>
          <w:p w14:paraId="599D4EEB" w14:textId="77777777" w:rsidR="000338D7" w:rsidRPr="001E5BDE" w:rsidRDefault="000338D7" w:rsidP="003B7C1C">
            <w:pPr>
              <w:jc w:val="left"/>
              <w:rPr>
                <w:sz w:val="18"/>
                <w:szCs w:val="18"/>
              </w:rPr>
            </w:pPr>
          </w:p>
          <w:p w14:paraId="02E968FA" w14:textId="77777777" w:rsidR="000338D7" w:rsidRPr="001E5BDE" w:rsidRDefault="000338D7" w:rsidP="003B7C1C">
            <w:pPr>
              <w:jc w:val="left"/>
              <w:rPr>
                <w:sz w:val="18"/>
                <w:szCs w:val="18"/>
              </w:rPr>
            </w:pPr>
          </w:p>
          <w:p w14:paraId="4F6CE149" w14:textId="77777777" w:rsidR="000338D7" w:rsidRPr="001E5BDE" w:rsidRDefault="000338D7" w:rsidP="003B7C1C">
            <w:pPr>
              <w:jc w:val="left"/>
              <w:rPr>
                <w:sz w:val="18"/>
                <w:szCs w:val="18"/>
              </w:rPr>
            </w:pPr>
          </w:p>
          <w:p w14:paraId="1F0B9CA5" w14:textId="77777777" w:rsidR="000338D7" w:rsidRPr="001E5BDE" w:rsidRDefault="000338D7" w:rsidP="003B7C1C">
            <w:pPr>
              <w:jc w:val="left"/>
              <w:rPr>
                <w:sz w:val="18"/>
                <w:szCs w:val="18"/>
              </w:rPr>
            </w:pPr>
          </w:p>
          <w:p w14:paraId="1B85185F" w14:textId="77777777" w:rsidR="000338D7" w:rsidRPr="001E5BDE" w:rsidRDefault="000338D7" w:rsidP="003B7C1C">
            <w:pPr>
              <w:jc w:val="left"/>
              <w:rPr>
                <w:sz w:val="18"/>
                <w:szCs w:val="18"/>
              </w:rPr>
            </w:pPr>
          </w:p>
          <w:p w14:paraId="5C04B15A" w14:textId="77777777" w:rsidR="000338D7" w:rsidRPr="001E5BDE" w:rsidRDefault="000338D7" w:rsidP="003B7C1C">
            <w:pPr>
              <w:jc w:val="left"/>
              <w:rPr>
                <w:sz w:val="18"/>
                <w:szCs w:val="18"/>
              </w:rPr>
            </w:pPr>
          </w:p>
          <w:p w14:paraId="3B14B66B" w14:textId="77777777" w:rsidR="000338D7" w:rsidRPr="001E5BDE" w:rsidRDefault="000338D7" w:rsidP="003B7C1C">
            <w:pPr>
              <w:jc w:val="left"/>
              <w:rPr>
                <w:sz w:val="18"/>
                <w:szCs w:val="18"/>
              </w:rPr>
            </w:pPr>
          </w:p>
          <w:p w14:paraId="24A6EFDA" w14:textId="77777777" w:rsidR="000338D7" w:rsidRPr="001E5BDE" w:rsidRDefault="000338D7" w:rsidP="003B7C1C">
            <w:pPr>
              <w:jc w:val="left"/>
              <w:rPr>
                <w:sz w:val="18"/>
                <w:szCs w:val="18"/>
              </w:rPr>
            </w:pPr>
          </w:p>
          <w:p w14:paraId="334C54E3" w14:textId="77777777" w:rsidR="000338D7" w:rsidRPr="001E5BDE" w:rsidRDefault="000338D7" w:rsidP="003B7C1C">
            <w:pPr>
              <w:jc w:val="left"/>
              <w:rPr>
                <w:sz w:val="18"/>
                <w:szCs w:val="18"/>
              </w:rPr>
            </w:pPr>
          </w:p>
          <w:p w14:paraId="12616860" w14:textId="77777777" w:rsidR="000338D7" w:rsidRPr="001E5BDE" w:rsidRDefault="000338D7" w:rsidP="003B7C1C">
            <w:pPr>
              <w:jc w:val="left"/>
              <w:rPr>
                <w:sz w:val="18"/>
                <w:szCs w:val="18"/>
              </w:rPr>
            </w:pPr>
          </w:p>
          <w:p w14:paraId="3DEDF188" w14:textId="77777777" w:rsidR="000338D7" w:rsidRPr="001E5BDE" w:rsidRDefault="000338D7" w:rsidP="003B7C1C">
            <w:pPr>
              <w:jc w:val="left"/>
              <w:rPr>
                <w:sz w:val="18"/>
                <w:szCs w:val="18"/>
              </w:rPr>
            </w:pPr>
          </w:p>
          <w:p w14:paraId="6C57D342" w14:textId="77777777" w:rsidR="000338D7" w:rsidRPr="001E5BDE" w:rsidRDefault="000338D7" w:rsidP="003B7C1C">
            <w:pPr>
              <w:jc w:val="left"/>
              <w:rPr>
                <w:sz w:val="18"/>
                <w:szCs w:val="18"/>
              </w:rPr>
            </w:pPr>
          </w:p>
          <w:p w14:paraId="0050778D" w14:textId="77777777" w:rsidR="000338D7" w:rsidRPr="001E5BDE" w:rsidRDefault="000338D7" w:rsidP="003B7C1C">
            <w:pPr>
              <w:jc w:val="left"/>
              <w:rPr>
                <w:sz w:val="18"/>
                <w:szCs w:val="18"/>
              </w:rPr>
            </w:pPr>
            <w:r w:rsidRPr="001E5BDE">
              <w:rPr>
                <w:sz w:val="18"/>
                <w:szCs w:val="18"/>
              </w:rPr>
              <w:t>1. City of Hesperia Planning Department</w:t>
            </w:r>
          </w:p>
          <w:p w14:paraId="2A071758" w14:textId="77777777" w:rsidR="000338D7" w:rsidRPr="001E5BDE" w:rsidRDefault="000338D7" w:rsidP="003B7C1C">
            <w:pPr>
              <w:jc w:val="left"/>
              <w:rPr>
                <w:sz w:val="18"/>
                <w:szCs w:val="18"/>
              </w:rPr>
            </w:pPr>
            <w:r w:rsidRPr="001E5BDE">
              <w:rPr>
                <w:sz w:val="18"/>
                <w:szCs w:val="18"/>
              </w:rPr>
              <w:t>2. City of Hesperia Planning Department</w:t>
            </w:r>
          </w:p>
          <w:p w14:paraId="6D174A82" w14:textId="77777777" w:rsidR="000338D7" w:rsidRPr="001E5BDE" w:rsidRDefault="000338D7" w:rsidP="003B7C1C">
            <w:pPr>
              <w:jc w:val="left"/>
              <w:rPr>
                <w:sz w:val="18"/>
                <w:szCs w:val="18"/>
              </w:rPr>
            </w:pPr>
            <w:r w:rsidRPr="001E5BDE">
              <w:rPr>
                <w:sz w:val="18"/>
                <w:szCs w:val="18"/>
              </w:rPr>
              <w:t>3. During project design, during project construction activities, and during operation</w:t>
            </w:r>
          </w:p>
          <w:p w14:paraId="319246A7" w14:textId="77777777" w:rsidR="000338D7" w:rsidRPr="001E5BDE" w:rsidRDefault="000338D7" w:rsidP="003B7C1C">
            <w:pPr>
              <w:jc w:val="left"/>
              <w:rPr>
                <w:sz w:val="18"/>
                <w:szCs w:val="18"/>
              </w:rPr>
            </w:pPr>
          </w:p>
          <w:p w14:paraId="53AD3E06" w14:textId="77777777" w:rsidR="000338D7" w:rsidRPr="001E5BDE" w:rsidRDefault="000338D7" w:rsidP="003B7C1C">
            <w:pPr>
              <w:jc w:val="left"/>
              <w:rPr>
                <w:sz w:val="18"/>
                <w:szCs w:val="18"/>
              </w:rPr>
            </w:pPr>
          </w:p>
          <w:p w14:paraId="38313F5A" w14:textId="77777777" w:rsidR="000338D7" w:rsidRPr="001E5BDE" w:rsidRDefault="000338D7" w:rsidP="003B7C1C">
            <w:pPr>
              <w:ind w:left="187" w:hanging="187"/>
              <w:jc w:val="left"/>
              <w:rPr>
                <w:sz w:val="18"/>
                <w:szCs w:val="18"/>
              </w:rPr>
            </w:pPr>
          </w:p>
          <w:p w14:paraId="54582AFF" w14:textId="77777777" w:rsidR="000338D7" w:rsidRPr="001E5BDE" w:rsidRDefault="000338D7" w:rsidP="003B7C1C">
            <w:pPr>
              <w:ind w:left="187" w:hanging="187"/>
              <w:jc w:val="left"/>
              <w:rPr>
                <w:sz w:val="18"/>
                <w:szCs w:val="18"/>
              </w:rPr>
            </w:pPr>
          </w:p>
          <w:p w14:paraId="55766788" w14:textId="77777777" w:rsidR="000338D7" w:rsidRPr="001E5BDE" w:rsidRDefault="000338D7" w:rsidP="003B7C1C">
            <w:pPr>
              <w:ind w:left="187" w:hanging="187"/>
              <w:jc w:val="left"/>
              <w:rPr>
                <w:sz w:val="18"/>
                <w:szCs w:val="18"/>
              </w:rPr>
            </w:pPr>
          </w:p>
          <w:p w14:paraId="3A6E9FA7" w14:textId="77777777" w:rsidR="000338D7" w:rsidRPr="001E5BDE" w:rsidRDefault="000338D7" w:rsidP="003B7C1C">
            <w:pPr>
              <w:ind w:left="187" w:hanging="187"/>
              <w:jc w:val="left"/>
              <w:rPr>
                <w:sz w:val="18"/>
                <w:szCs w:val="18"/>
              </w:rPr>
            </w:pPr>
          </w:p>
          <w:p w14:paraId="40EF9BF1" w14:textId="77777777" w:rsidR="000338D7" w:rsidRPr="001E5BDE" w:rsidRDefault="000338D7" w:rsidP="003B7C1C">
            <w:pPr>
              <w:ind w:left="187" w:hanging="187"/>
              <w:jc w:val="left"/>
              <w:rPr>
                <w:sz w:val="18"/>
                <w:szCs w:val="18"/>
              </w:rPr>
            </w:pPr>
          </w:p>
          <w:p w14:paraId="433E30F6" w14:textId="77777777" w:rsidR="000338D7" w:rsidRPr="001E5BDE" w:rsidRDefault="000338D7" w:rsidP="003B7C1C">
            <w:pPr>
              <w:jc w:val="left"/>
              <w:rPr>
                <w:sz w:val="18"/>
                <w:szCs w:val="18"/>
              </w:rPr>
            </w:pPr>
          </w:p>
          <w:p w14:paraId="43E920FD" w14:textId="77777777" w:rsidR="000338D7" w:rsidRPr="001E5BDE" w:rsidRDefault="000338D7" w:rsidP="003B7C1C">
            <w:pPr>
              <w:ind w:left="187" w:hanging="187"/>
              <w:jc w:val="left"/>
              <w:rPr>
                <w:sz w:val="18"/>
                <w:szCs w:val="18"/>
              </w:rPr>
            </w:pPr>
          </w:p>
          <w:p w14:paraId="61A358A8" w14:textId="77777777" w:rsidR="000338D7" w:rsidRPr="001E5BDE" w:rsidRDefault="000338D7" w:rsidP="003B7C1C">
            <w:pPr>
              <w:ind w:left="187" w:hanging="187"/>
              <w:jc w:val="left"/>
              <w:rPr>
                <w:sz w:val="18"/>
                <w:szCs w:val="18"/>
              </w:rPr>
            </w:pPr>
          </w:p>
          <w:p w14:paraId="528D2190" w14:textId="77777777" w:rsidR="000338D7" w:rsidRPr="001E5BDE" w:rsidRDefault="000338D7" w:rsidP="003B7C1C">
            <w:pPr>
              <w:ind w:left="187" w:hanging="187"/>
              <w:jc w:val="left"/>
              <w:rPr>
                <w:sz w:val="18"/>
                <w:szCs w:val="18"/>
              </w:rPr>
            </w:pPr>
          </w:p>
          <w:p w14:paraId="0B4D66CF" w14:textId="77777777" w:rsidR="000338D7" w:rsidRPr="001E5BDE" w:rsidRDefault="000338D7" w:rsidP="003B7C1C">
            <w:pPr>
              <w:ind w:left="187" w:hanging="187"/>
              <w:jc w:val="left"/>
              <w:rPr>
                <w:sz w:val="18"/>
                <w:szCs w:val="18"/>
              </w:rPr>
            </w:pPr>
          </w:p>
        </w:tc>
      </w:tr>
      <w:tr w:rsidR="000338D7" w:rsidRPr="001E5BDE" w14:paraId="468D64AD" w14:textId="77777777" w:rsidTr="003B7C1C">
        <w:trPr>
          <w:trHeight w:val="728"/>
        </w:trPr>
        <w:tc>
          <w:tcPr>
            <w:tcW w:w="2065" w:type="dxa"/>
          </w:tcPr>
          <w:p w14:paraId="16DE7BD7" w14:textId="77777777" w:rsidR="000338D7" w:rsidRPr="001E5BDE" w:rsidRDefault="000338D7" w:rsidP="003B7C1C">
            <w:pPr>
              <w:pStyle w:val="Heading7"/>
              <w:ind w:left="360" w:hanging="360"/>
              <w:jc w:val="left"/>
              <w:rPr>
                <w:b/>
                <w:bCs/>
                <w:sz w:val="18"/>
                <w:szCs w:val="18"/>
              </w:rPr>
            </w:pPr>
            <w:bookmarkStart w:id="19" w:name="_Hlk118891840"/>
            <w:r w:rsidRPr="001E5BDE">
              <w:rPr>
                <w:sz w:val="18"/>
                <w:szCs w:val="18"/>
              </w:rPr>
              <w:lastRenderedPageBreak/>
              <w:t>Threshold 4.4b)</w:t>
            </w:r>
            <w:r w:rsidRPr="001E5BDE">
              <w:rPr>
                <w:bCs/>
                <w:sz w:val="18"/>
                <w:szCs w:val="18"/>
              </w:rPr>
              <w:t xml:space="preserve"> </w:t>
            </w:r>
          </w:p>
          <w:p w14:paraId="70419F99" w14:textId="77777777" w:rsidR="000338D7" w:rsidRPr="001E5BDE" w:rsidRDefault="000338D7" w:rsidP="003B7C1C">
            <w:pPr>
              <w:pStyle w:val="Heading7"/>
              <w:jc w:val="left"/>
              <w:rPr>
                <w:b/>
                <w:bCs/>
                <w:sz w:val="18"/>
                <w:szCs w:val="18"/>
              </w:rPr>
            </w:pPr>
            <w:r w:rsidRPr="001E5BDE">
              <w:rPr>
                <w:bCs/>
                <w:sz w:val="18"/>
                <w:szCs w:val="18"/>
              </w:rPr>
              <w:t xml:space="preserve">Have Substantial Adverse effect on any riparian habitat or other sensitive natural community identified in local or regional plans, policies, regulations or by the California Department of Fish and Game or US Fish and Wildlife Service? </w:t>
            </w:r>
          </w:p>
        </w:tc>
        <w:tc>
          <w:tcPr>
            <w:tcW w:w="6585" w:type="dxa"/>
            <w:tcBorders>
              <w:bottom w:val="single" w:sz="4" w:space="0" w:color="auto"/>
            </w:tcBorders>
          </w:tcPr>
          <w:p w14:paraId="2094AF23" w14:textId="77777777" w:rsidR="000338D7" w:rsidRPr="001E5BDE" w:rsidRDefault="000338D7" w:rsidP="003B7C1C">
            <w:pPr>
              <w:rPr>
                <w:b/>
                <w:bCs/>
                <w:color w:val="000000"/>
                <w:sz w:val="18"/>
                <w:szCs w:val="18"/>
              </w:rPr>
            </w:pPr>
            <w:r w:rsidRPr="001E5BDE">
              <w:rPr>
                <w:b/>
                <w:bCs/>
                <w:color w:val="000000"/>
                <w:sz w:val="18"/>
                <w:szCs w:val="18"/>
              </w:rPr>
              <w:t>MM BIO-6: Mitigation for Impacts to Western Joshua Tree and California Juniper Woodlands</w:t>
            </w:r>
          </w:p>
          <w:p w14:paraId="030FA39E" w14:textId="77777777" w:rsidR="000338D7" w:rsidRPr="001E5BDE" w:rsidRDefault="000338D7" w:rsidP="003B7C1C">
            <w:pPr>
              <w:rPr>
                <w:color w:val="000000"/>
                <w:sz w:val="18"/>
                <w:szCs w:val="18"/>
              </w:rPr>
            </w:pPr>
          </w:p>
          <w:p w14:paraId="0A0485F8" w14:textId="77777777" w:rsidR="000338D7" w:rsidRPr="001E5BDE" w:rsidRDefault="000338D7" w:rsidP="003B7C1C">
            <w:pPr>
              <w:rPr>
                <w:color w:val="000000"/>
                <w:sz w:val="18"/>
                <w:szCs w:val="18"/>
              </w:rPr>
            </w:pPr>
          </w:p>
          <w:p w14:paraId="6A943CF5" w14:textId="77777777" w:rsidR="000338D7" w:rsidRPr="001E5BDE" w:rsidRDefault="000338D7" w:rsidP="003B7C1C">
            <w:pPr>
              <w:rPr>
                <w:b/>
                <w:color w:val="000000"/>
                <w:sz w:val="18"/>
                <w:szCs w:val="18"/>
              </w:rPr>
            </w:pPr>
            <w:r w:rsidRPr="001E5BDE">
              <w:rPr>
                <w:b/>
                <w:color w:val="000000"/>
                <w:sz w:val="18"/>
                <w:szCs w:val="18"/>
              </w:rPr>
              <w:t>Avoidance and Minimization Measures</w:t>
            </w:r>
          </w:p>
          <w:p w14:paraId="53F366E0" w14:textId="77777777" w:rsidR="000338D7" w:rsidRPr="001E5BDE" w:rsidRDefault="000338D7" w:rsidP="003B7C1C">
            <w:pPr>
              <w:rPr>
                <w:bCs/>
                <w:color w:val="000000"/>
                <w:sz w:val="18"/>
                <w:szCs w:val="18"/>
              </w:rPr>
            </w:pPr>
          </w:p>
          <w:p w14:paraId="3BBE6ECD" w14:textId="77777777" w:rsidR="000338D7" w:rsidRPr="001E5BDE" w:rsidRDefault="000338D7" w:rsidP="003B7C1C">
            <w:pPr>
              <w:rPr>
                <w:bCs/>
                <w:color w:val="000000"/>
                <w:sz w:val="18"/>
                <w:szCs w:val="18"/>
              </w:rPr>
            </w:pPr>
            <w:r w:rsidRPr="001E5BDE">
              <w:rPr>
                <w:bCs/>
                <w:color w:val="000000"/>
                <w:sz w:val="18"/>
                <w:szCs w:val="18"/>
              </w:rPr>
              <w:t>The entirety of the project area is currently planned for development. Approximately 19 acres is California juniper woodland. The California juniper woodland is a sensitive natural community</w:t>
            </w:r>
            <w:proofErr w:type="gramStart"/>
            <w:r w:rsidRPr="001E5BDE">
              <w:rPr>
                <w:bCs/>
                <w:color w:val="000000"/>
                <w:sz w:val="18"/>
                <w:szCs w:val="18"/>
              </w:rPr>
              <w:t>, as</w:t>
            </w:r>
            <w:proofErr w:type="gramEnd"/>
            <w:r w:rsidRPr="001E5BDE">
              <w:rPr>
                <w:bCs/>
                <w:color w:val="000000"/>
                <w:sz w:val="18"/>
                <w:szCs w:val="18"/>
              </w:rPr>
              <w:t xml:space="preserve"> such, impacts </w:t>
            </w:r>
            <w:proofErr w:type="gramStart"/>
            <w:r w:rsidRPr="001E5BDE">
              <w:rPr>
                <w:bCs/>
                <w:color w:val="000000"/>
                <w:sz w:val="18"/>
                <w:szCs w:val="18"/>
              </w:rPr>
              <w:t>as a result of</w:t>
            </w:r>
            <w:proofErr w:type="gramEnd"/>
            <w:r w:rsidRPr="001E5BDE">
              <w:rPr>
                <w:bCs/>
                <w:color w:val="000000"/>
                <w:sz w:val="18"/>
                <w:szCs w:val="18"/>
              </w:rPr>
              <w:t xml:space="preserve"> the project, shall be mitigated so that all impacts to these habitats are mitigated on acreage and tree basis.</w:t>
            </w:r>
          </w:p>
          <w:p w14:paraId="13AD76A2" w14:textId="77777777" w:rsidR="000338D7" w:rsidRPr="001E5BDE" w:rsidRDefault="000338D7" w:rsidP="003B7C1C">
            <w:pPr>
              <w:rPr>
                <w:bCs/>
                <w:color w:val="000000"/>
                <w:sz w:val="18"/>
                <w:szCs w:val="18"/>
              </w:rPr>
            </w:pPr>
          </w:p>
          <w:p w14:paraId="00ACD542" w14:textId="77777777" w:rsidR="000338D7" w:rsidRPr="001E5BDE" w:rsidRDefault="000338D7" w:rsidP="003B7C1C">
            <w:pPr>
              <w:rPr>
                <w:bCs/>
                <w:color w:val="000000"/>
                <w:sz w:val="18"/>
                <w:szCs w:val="18"/>
              </w:rPr>
            </w:pPr>
            <w:r w:rsidRPr="001E5BDE">
              <w:rPr>
                <w:bCs/>
                <w:color w:val="000000"/>
                <w:sz w:val="18"/>
                <w:szCs w:val="18"/>
              </w:rPr>
              <w:t xml:space="preserve">Proposed project activities including the construction phase, operations, and maintenance phase shall be designed to avoid California juniper woodland (and Joshua tree) habitat to the full extent practicable. If the California juniper (or associated Joshua trees) </w:t>
            </w:r>
            <w:proofErr w:type="gramStart"/>
            <w:r w:rsidRPr="001E5BDE">
              <w:rPr>
                <w:bCs/>
                <w:color w:val="000000"/>
                <w:sz w:val="18"/>
                <w:szCs w:val="18"/>
              </w:rPr>
              <w:t>are</w:t>
            </w:r>
            <w:proofErr w:type="gramEnd"/>
            <w:r w:rsidRPr="001E5BDE">
              <w:rPr>
                <w:bCs/>
                <w:color w:val="000000"/>
                <w:sz w:val="18"/>
                <w:szCs w:val="18"/>
              </w:rPr>
              <w:t xml:space="preserve"> removed </w:t>
            </w:r>
            <w:proofErr w:type="gramStart"/>
            <w:r w:rsidRPr="001E5BDE">
              <w:rPr>
                <w:bCs/>
                <w:color w:val="000000"/>
                <w:sz w:val="18"/>
                <w:szCs w:val="18"/>
              </w:rPr>
              <w:t>as a result of</w:t>
            </w:r>
            <w:proofErr w:type="gramEnd"/>
            <w:r w:rsidRPr="001E5BDE">
              <w:rPr>
                <w:bCs/>
                <w:color w:val="000000"/>
                <w:sz w:val="18"/>
                <w:szCs w:val="18"/>
              </w:rPr>
              <w:t xml:space="preserve"> project activities, then compensatory mitigation is required, as follows.</w:t>
            </w:r>
          </w:p>
          <w:p w14:paraId="017E057E" w14:textId="77777777" w:rsidR="000338D7" w:rsidRPr="001E5BDE" w:rsidRDefault="000338D7" w:rsidP="003B7C1C">
            <w:pPr>
              <w:rPr>
                <w:bCs/>
                <w:color w:val="000000"/>
                <w:sz w:val="18"/>
                <w:szCs w:val="18"/>
              </w:rPr>
            </w:pPr>
          </w:p>
          <w:p w14:paraId="5AA5754F" w14:textId="77777777" w:rsidR="000338D7" w:rsidRPr="001E5BDE" w:rsidRDefault="000338D7" w:rsidP="003B7C1C">
            <w:pPr>
              <w:rPr>
                <w:bCs/>
                <w:color w:val="000000"/>
                <w:sz w:val="18"/>
                <w:szCs w:val="18"/>
              </w:rPr>
            </w:pPr>
            <w:r w:rsidRPr="001E5BDE">
              <w:rPr>
                <w:bCs/>
                <w:color w:val="000000"/>
                <w:sz w:val="18"/>
                <w:szCs w:val="18"/>
              </w:rPr>
              <w:t>The preferred compensatory mitigation is through an in-lieu fee to a qualified mitigation bank within the service area of the site, ideally within the same watershed. The project proponent shall coordinate with CDFW to identify appropriate mitigation banks and number of required mitigation credits to fully offset site impacts at a minimum of a 2:1 replacement to impact ratio.</w:t>
            </w:r>
          </w:p>
          <w:p w14:paraId="1892486E" w14:textId="77777777" w:rsidR="000338D7" w:rsidRPr="001E5BDE" w:rsidRDefault="000338D7" w:rsidP="003B7C1C">
            <w:pPr>
              <w:rPr>
                <w:bCs/>
                <w:color w:val="000000"/>
                <w:sz w:val="18"/>
                <w:szCs w:val="18"/>
              </w:rPr>
            </w:pPr>
          </w:p>
          <w:p w14:paraId="3EF15E55" w14:textId="77777777" w:rsidR="000338D7" w:rsidRPr="001E5BDE" w:rsidRDefault="000338D7" w:rsidP="003B7C1C">
            <w:pPr>
              <w:rPr>
                <w:bCs/>
                <w:color w:val="000000"/>
                <w:sz w:val="18"/>
                <w:szCs w:val="18"/>
              </w:rPr>
            </w:pPr>
            <w:r w:rsidRPr="001E5BDE">
              <w:rPr>
                <w:bCs/>
                <w:color w:val="000000"/>
                <w:sz w:val="18"/>
                <w:szCs w:val="18"/>
              </w:rPr>
              <w:lastRenderedPageBreak/>
              <w:t>However, applicant-responsible compensatory mitigation is acceptable through preparation of a Habitat Preservation and Protection Plan, to be approved by CDFW prior to project approval.</w:t>
            </w:r>
          </w:p>
          <w:p w14:paraId="4CBCA976" w14:textId="77777777" w:rsidR="000338D7" w:rsidRPr="001E5BDE" w:rsidRDefault="000338D7" w:rsidP="003B7C1C">
            <w:pPr>
              <w:rPr>
                <w:bCs/>
                <w:color w:val="000000"/>
                <w:sz w:val="18"/>
                <w:szCs w:val="18"/>
              </w:rPr>
            </w:pPr>
          </w:p>
          <w:p w14:paraId="7CBDF1C0" w14:textId="77777777" w:rsidR="000338D7" w:rsidRPr="001E5BDE" w:rsidRDefault="000338D7" w:rsidP="003B7C1C">
            <w:pPr>
              <w:rPr>
                <w:b/>
                <w:color w:val="000000"/>
                <w:sz w:val="18"/>
                <w:szCs w:val="18"/>
              </w:rPr>
            </w:pPr>
            <w:r w:rsidRPr="001E5BDE">
              <w:rPr>
                <w:b/>
                <w:color w:val="000000"/>
                <w:sz w:val="18"/>
                <w:szCs w:val="18"/>
              </w:rPr>
              <w:t>Habitat Preservation and Protection Plan</w:t>
            </w:r>
          </w:p>
          <w:p w14:paraId="1DF04372" w14:textId="77777777" w:rsidR="000338D7" w:rsidRPr="001E5BDE" w:rsidRDefault="000338D7" w:rsidP="003B7C1C">
            <w:pPr>
              <w:rPr>
                <w:bCs/>
                <w:color w:val="000000"/>
                <w:sz w:val="18"/>
                <w:szCs w:val="18"/>
              </w:rPr>
            </w:pPr>
          </w:p>
          <w:p w14:paraId="25582716" w14:textId="77777777" w:rsidR="000338D7" w:rsidRPr="001E5BDE" w:rsidRDefault="000338D7" w:rsidP="003B7C1C">
            <w:pPr>
              <w:rPr>
                <w:bCs/>
                <w:color w:val="000000"/>
                <w:sz w:val="18"/>
                <w:szCs w:val="18"/>
              </w:rPr>
            </w:pPr>
            <w:r w:rsidRPr="001E5BDE">
              <w:rPr>
                <w:bCs/>
                <w:color w:val="000000"/>
                <w:sz w:val="18"/>
                <w:szCs w:val="18"/>
              </w:rPr>
              <w:t>For applicant-responsible compensatory mitigation, then the project proponent shall enter into a binding legal agreement regarding the preservation of offsite lands describing the terms of the acquisition, enhancement, and management of those lands. Fee title to acquired habitat lands, or a conservation easement over these lands, shall be transferred to CDFW or to an entity approved by CDFW, along with financial assurances (funds) for preservation, rehabilitation, and enhancement of the land, and an endowment for permanent management of the lands.</w:t>
            </w:r>
          </w:p>
          <w:p w14:paraId="41E03316" w14:textId="77777777" w:rsidR="000338D7" w:rsidRPr="001E5BDE" w:rsidRDefault="000338D7" w:rsidP="003B7C1C">
            <w:pPr>
              <w:rPr>
                <w:bCs/>
                <w:color w:val="000000"/>
                <w:sz w:val="18"/>
                <w:szCs w:val="18"/>
              </w:rPr>
            </w:pPr>
          </w:p>
          <w:p w14:paraId="5114A064" w14:textId="77777777" w:rsidR="000338D7" w:rsidRPr="001E5BDE" w:rsidRDefault="000338D7" w:rsidP="003B7C1C">
            <w:pPr>
              <w:rPr>
                <w:color w:val="000000"/>
                <w:sz w:val="18"/>
                <w:szCs w:val="18"/>
              </w:rPr>
            </w:pPr>
            <w:r w:rsidRPr="001E5BDE">
              <w:rPr>
                <w:bCs/>
                <w:color w:val="000000"/>
                <w:sz w:val="18"/>
                <w:szCs w:val="18"/>
              </w:rPr>
              <w:t>A formal Habitat Preservation and Protection Plan to detail methods for site preservation, restoration, monitoring, and protection shall be written. The plan will include permanent photo documentation points from the pre-restoration stage to the conclusion of the monitoring requirement. Photo documentation shall occur on a quarterly and annual basis or as required by CDFW. The number of western Joshua and California juniper trees existing onsite, transplanted, installed as container stock, will be recorded and qualitatively assessed quarterly and quantitatively assessed on an annual basis until performance criteria and/or contingency criteria are successfully attained. A final monitoring report will be provided at the conclusion of the post-construction restoration phase. The project proponent shall provide the final monitoring report to CDFW for approval of completion for the project.</w:t>
            </w:r>
          </w:p>
          <w:p w14:paraId="1F5A0E85" w14:textId="77777777" w:rsidR="000338D7" w:rsidRPr="001E5BDE" w:rsidRDefault="000338D7" w:rsidP="003B7C1C">
            <w:pPr>
              <w:rPr>
                <w:color w:val="000000"/>
                <w:sz w:val="18"/>
                <w:szCs w:val="18"/>
              </w:rPr>
            </w:pPr>
          </w:p>
          <w:p w14:paraId="5CEBD743" w14:textId="77777777" w:rsidR="000338D7" w:rsidRPr="001E5BDE" w:rsidRDefault="000338D7" w:rsidP="003B7C1C">
            <w:pPr>
              <w:rPr>
                <w:b/>
                <w:bCs/>
                <w:color w:val="000000"/>
                <w:sz w:val="18"/>
                <w:szCs w:val="18"/>
              </w:rPr>
            </w:pPr>
          </w:p>
        </w:tc>
        <w:tc>
          <w:tcPr>
            <w:tcW w:w="1530" w:type="dxa"/>
            <w:tcBorders>
              <w:bottom w:val="single" w:sz="4" w:space="0" w:color="auto"/>
            </w:tcBorders>
            <w:vAlign w:val="bottom"/>
          </w:tcPr>
          <w:p w14:paraId="5EAE0219" w14:textId="77777777" w:rsidR="000338D7" w:rsidRPr="001E5BDE" w:rsidRDefault="000338D7" w:rsidP="003B7C1C">
            <w:pPr>
              <w:jc w:val="left"/>
              <w:rPr>
                <w:sz w:val="18"/>
                <w:szCs w:val="18"/>
              </w:rPr>
            </w:pPr>
            <w:r w:rsidRPr="001E5BDE">
              <w:rPr>
                <w:sz w:val="18"/>
                <w:szCs w:val="18"/>
              </w:rPr>
              <w:lastRenderedPageBreak/>
              <w:t>Applicant</w:t>
            </w:r>
          </w:p>
          <w:p w14:paraId="54937457" w14:textId="77777777" w:rsidR="000338D7" w:rsidRPr="001E5BDE" w:rsidRDefault="000338D7" w:rsidP="003B7C1C">
            <w:pPr>
              <w:jc w:val="left"/>
              <w:rPr>
                <w:sz w:val="18"/>
                <w:szCs w:val="18"/>
              </w:rPr>
            </w:pPr>
          </w:p>
          <w:p w14:paraId="37E2FFBA" w14:textId="77777777" w:rsidR="000338D7" w:rsidRPr="001E5BDE" w:rsidRDefault="000338D7" w:rsidP="003B7C1C">
            <w:pPr>
              <w:jc w:val="left"/>
              <w:rPr>
                <w:sz w:val="18"/>
                <w:szCs w:val="18"/>
              </w:rPr>
            </w:pPr>
          </w:p>
        </w:tc>
        <w:tc>
          <w:tcPr>
            <w:tcW w:w="1350" w:type="dxa"/>
            <w:tcBorders>
              <w:bottom w:val="single" w:sz="4" w:space="0" w:color="auto"/>
            </w:tcBorders>
            <w:vAlign w:val="bottom"/>
          </w:tcPr>
          <w:p w14:paraId="1A795F69" w14:textId="77777777" w:rsidR="000338D7" w:rsidRPr="001E5BDE" w:rsidRDefault="000338D7" w:rsidP="003B7C1C">
            <w:pPr>
              <w:jc w:val="left"/>
              <w:rPr>
                <w:sz w:val="18"/>
                <w:szCs w:val="18"/>
              </w:rPr>
            </w:pPr>
            <w:r w:rsidRPr="001E5BDE">
              <w:rPr>
                <w:sz w:val="18"/>
                <w:szCs w:val="18"/>
              </w:rPr>
              <w:t xml:space="preserve">Field Verification  </w:t>
            </w:r>
          </w:p>
          <w:p w14:paraId="3D4DF4A5" w14:textId="77777777" w:rsidR="000338D7" w:rsidRPr="001E5BDE" w:rsidRDefault="000338D7" w:rsidP="003B7C1C">
            <w:pPr>
              <w:jc w:val="left"/>
              <w:rPr>
                <w:sz w:val="18"/>
                <w:szCs w:val="18"/>
              </w:rPr>
            </w:pPr>
          </w:p>
        </w:tc>
        <w:tc>
          <w:tcPr>
            <w:tcW w:w="1700" w:type="dxa"/>
            <w:tcBorders>
              <w:bottom w:val="single" w:sz="4" w:space="0" w:color="auto"/>
            </w:tcBorders>
            <w:vAlign w:val="bottom"/>
          </w:tcPr>
          <w:p w14:paraId="72AF2BF0"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453599C3"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3458A62E" w14:textId="77777777" w:rsidR="000338D7" w:rsidRPr="001E5BDE" w:rsidRDefault="000338D7" w:rsidP="003B7C1C">
            <w:pPr>
              <w:ind w:left="187" w:hanging="187"/>
              <w:jc w:val="left"/>
              <w:rPr>
                <w:sz w:val="18"/>
                <w:szCs w:val="18"/>
              </w:rPr>
            </w:pPr>
            <w:r w:rsidRPr="001E5BDE">
              <w:rPr>
                <w:sz w:val="18"/>
                <w:szCs w:val="18"/>
              </w:rPr>
              <w:t>3. During project design, during project construction activities, and during operation</w:t>
            </w:r>
          </w:p>
          <w:p w14:paraId="47EC1278" w14:textId="77777777" w:rsidR="000338D7" w:rsidRPr="001E5BDE" w:rsidRDefault="000338D7" w:rsidP="003B7C1C">
            <w:pPr>
              <w:ind w:left="187" w:hanging="187"/>
              <w:jc w:val="left"/>
              <w:rPr>
                <w:sz w:val="18"/>
                <w:szCs w:val="18"/>
              </w:rPr>
            </w:pPr>
          </w:p>
        </w:tc>
      </w:tr>
      <w:tr w:rsidR="000338D7" w:rsidRPr="001E5BDE" w14:paraId="3B94C180" w14:textId="77777777" w:rsidTr="003B7C1C">
        <w:trPr>
          <w:trHeight w:val="728"/>
        </w:trPr>
        <w:tc>
          <w:tcPr>
            <w:tcW w:w="2065" w:type="dxa"/>
          </w:tcPr>
          <w:p w14:paraId="395C2DF2" w14:textId="77777777" w:rsidR="000338D7" w:rsidRPr="001E5BDE" w:rsidRDefault="000338D7" w:rsidP="003B7C1C">
            <w:pPr>
              <w:pStyle w:val="Heading7"/>
              <w:ind w:left="360" w:hanging="360"/>
              <w:jc w:val="left"/>
              <w:rPr>
                <w:b/>
                <w:bCs/>
                <w:sz w:val="18"/>
                <w:szCs w:val="18"/>
              </w:rPr>
            </w:pPr>
            <w:r w:rsidRPr="001E5BDE">
              <w:rPr>
                <w:sz w:val="18"/>
                <w:szCs w:val="18"/>
              </w:rPr>
              <w:t>Threshold 4.4e)</w:t>
            </w:r>
          </w:p>
          <w:p w14:paraId="205B6260" w14:textId="77777777" w:rsidR="000338D7" w:rsidRPr="001E5BDE" w:rsidRDefault="000338D7" w:rsidP="003B7C1C">
            <w:pPr>
              <w:pStyle w:val="Heading7"/>
              <w:jc w:val="left"/>
              <w:rPr>
                <w:b/>
                <w:bCs/>
                <w:sz w:val="18"/>
                <w:szCs w:val="18"/>
              </w:rPr>
            </w:pPr>
            <w:r w:rsidRPr="001E5BDE">
              <w:rPr>
                <w:bCs/>
                <w:sz w:val="18"/>
                <w:szCs w:val="18"/>
              </w:rPr>
              <w:t xml:space="preserve">Have Substantial Adverse effect on any riparian habitat or other sensitive natural community identified in local or regional plans, </w:t>
            </w:r>
            <w:r w:rsidRPr="001E5BDE">
              <w:rPr>
                <w:bCs/>
                <w:sz w:val="18"/>
                <w:szCs w:val="18"/>
              </w:rPr>
              <w:lastRenderedPageBreak/>
              <w:t>policies, regulations or by the California Department of Fish and Game or US Fish and Wildlife Service?</w:t>
            </w:r>
          </w:p>
        </w:tc>
        <w:tc>
          <w:tcPr>
            <w:tcW w:w="6585" w:type="dxa"/>
            <w:tcBorders>
              <w:bottom w:val="single" w:sz="4" w:space="0" w:color="auto"/>
            </w:tcBorders>
          </w:tcPr>
          <w:p w14:paraId="6CD9BEF6" w14:textId="77777777" w:rsidR="000338D7" w:rsidRPr="001E5BDE" w:rsidRDefault="000338D7" w:rsidP="003B7C1C">
            <w:pPr>
              <w:rPr>
                <w:b/>
                <w:bCs/>
                <w:color w:val="000000"/>
                <w:sz w:val="18"/>
                <w:szCs w:val="18"/>
              </w:rPr>
            </w:pPr>
            <w:r w:rsidRPr="001E5BDE">
              <w:rPr>
                <w:b/>
                <w:bCs/>
                <w:color w:val="000000"/>
                <w:sz w:val="18"/>
                <w:szCs w:val="18"/>
              </w:rPr>
              <w:lastRenderedPageBreak/>
              <w:t xml:space="preserve">MM BIO-7: Native Desert Vegetation Survey and Protected Plant Preservation Plan </w:t>
            </w:r>
          </w:p>
          <w:p w14:paraId="787FC525" w14:textId="77777777" w:rsidR="000338D7" w:rsidRPr="001E5BDE" w:rsidRDefault="000338D7" w:rsidP="003B7C1C">
            <w:pPr>
              <w:rPr>
                <w:b/>
                <w:bCs/>
                <w:color w:val="000000"/>
                <w:sz w:val="18"/>
                <w:szCs w:val="18"/>
              </w:rPr>
            </w:pPr>
          </w:p>
          <w:p w14:paraId="58BB1E4A" w14:textId="77777777" w:rsidR="000338D7" w:rsidRPr="001E5BDE" w:rsidRDefault="000338D7" w:rsidP="003B7C1C">
            <w:pPr>
              <w:rPr>
                <w:color w:val="000000"/>
                <w:sz w:val="18"/>
                <w:szCs w:val="18"/>
              </w:rPr>
            </w:pPr>
            <w:r w:rsidRPr="001E5BDE">
              <w:rPr>
                <w:color w:val="000000"/>
                <w:sz w:val="18"/>
                <w:szCs w:val="18"/>
              </w:rPr>
              <w:t xml:space="preserve">A Preservation Plan will be prepared and submitted to the </w:t>
            </w:r>
            <w:proofErr w:type="gramStart"/>
            <w:r w:rsidRPr="001E5BDE">
              <w:rPr>
                <w:color w:val="000000"/>
                <w:sz w:val="18"/>
                <w:szCs w:val="18"/>
              </w:rPr>
              <w:t>City</w:t>
            </w:r>
            <w:proofErr w:type="gramEnd"/>
            <w:r w:rsidRPr="001E5BDE">
              <w:rPr>
                <w:color w:val="000000"/>
                <w:sz w:val="18"/>
                <w:szCs w:val="18"/>
              </w:rPr>
              <w:t xml:space="preserve">, which is required by City Municipal Code. A native desert vegetation survey must be conducted to produce findings that will guide the formation of this plan. The </w:t>
            </w:r>
            <w:proofErr w:type="gramStart"/>
            <w:r w:rsidRPr="001E5BDE">
              <w:rPr>
                <w:color w:val="000000"/>
                <w:sz w:val="18"/>
                <w:szCs w:val="18"/>
              </w:rPr>
              <w:t>survey</w:t>
            </w:r>
            <w:proofErr w:type="gramEnd"/>
            <w:r w:rsidRPr="001E5BDE">
              <w:rPr>
                <w:color w:val="000000"/>
                <w:sz w:val="18"/>
                <w:szCs w:val="18"/>
              </w:rPr>
              <w:t xml:space="preserve"> objective is to evaluate the health and general condition of the western Joshua trees and </w:t>
            </w:r>
            <w:r w:rsidRPr="001E5BDE">
              <w:rPr>
                <w:color w:val="000000"/>
                <w:sz w:val="18"/>
                <w:szCs w:val="18"/>
              </w:rPr>
              <w:lastRenderedPageBreak/>
              <w:t>creosote bush present on the project site. A project-specific plan will provide further guidance regarding the transplant and/or preservation of the western Joshua trees and protection for creosote rings “10 feet or greater in diameter” as per § 16.24.150 of City Municipal Code. Transplant suitability of the western Joshua trees will be determined by the results of the survey. This survey shall be conducted by a qualified City-approved biologist or arborist. The plan will incorporate survey data, identify and outline preconstruction survey methods for the native desert vegetation on the project site, describe preconstruction and construction-phase biological monitoring and transplant methods that are applicable, or outline</w:t>
            </w:r>
            <w:r w:rsidRPr="001E5BDE">
              <w:rPr>
                <w:b/>
                <w:bCs/>
                <w:color w:val="000000"/>
                <w:sz w:val="18"/>
                <w:szCs w:val="18"/>
              </w:rPr>
              <w:t xml:space="preserve"> </w:t>
            </w:r>
            <w:r w:rsidRPr="001E5BDE">
              <w:rPr>
                <w:color w:val="000000"/>
                <w:sz w:val="18"/>
                <w:szCs w:val="18"/>
              </w:rPr>
              <w:t xml:space="preserve">any identified CDFW permit and Memorandum of Understanding requirements for active relocation, if either is necessary. The Plan should be referred to for a detailing of protective actions regarding the western Joshua trees on the project site. </w:t>
            </w:r>
          </w:p>
          <w:p w14:paraId="1D85F4D8" w14:textId="77777777" w:rsidR="000338D7" w:rsidRPr="001E5BDE" w:rsidRDefault="000338D7" w:rsidP="003B7C1C">
            <w:pPr>
              <w:rPr>
                <w:b/>
                <w:bCs/>
                <w:color w:val="000000"/>
                <w:sz w:val="18"/>
                <w:szCs w:val="18"/>
              </w:rPr>
            </w:pPr>
          </w:p>
        </w:tc>
        <w:tc>
          <w:tcPr>
            <w:tcW w:w="1530" w:type="dxa"/>
            <w:tcBorders>
              <w:bottom w:val="single" w:sz="4" w:space="0" w:color="auto"/>
            </w:tcBorders>
            <w:vAlign w:val="center"/>
          </w:tcPr>
          <w:p w14:paraId="370ED4E4" w14:textId="77777777" w:rsidR="000338D7" w:rsidRPr="001E5BDE" w:rsidRDefault="000338D7" w:rsidP="003B7C1C">
            <w:pPr>
              <w:jc w:val="left"/>
              <w:rPr>
                <w:sz w:val="18"/>
                <w:szCs w:val="18"/>
              </w:rPr>
            </w:pPr>
            <w:r w:rsidRPr="001E5BDE">
              <w:rPr>
                <w:sz w:val="18"/>
                <w:szCs w:val="18"/>
              </w:rPr>
              <w:lastRenderedPageBreak/>
              <w:t>Applicant</w:t>
            </w:r>
          </w:p>
          <w:p w14:paraId="4F0A012C" w14:textId="77777777" w:rsidR="000338D7" w:rsidRPr="001E5BDE" w:rsidRDefault="000338D7" w:rsidP="003B7C1C">
            <w:pPr>
              <w:jc w:val="left"/>
              <w:rPr>
                <w:sz w:val="18"/>
                <w:szCs w:val="18"/>
              </w:rPr>
            </w:pPr>
          </w:p>
        </w:tc>
        <w:tc>
          <w:tcPr>
            <w:tcW w:w="1350" w:type="dxa"/>
            <w:tcBorders>
              <w:bottom w:val="single" w:sz="4" w:space="0" w:color="auto"/>
            </w:tcBorders>
            <w:vAlign w:val="center"/>
          </w:tcPr>
          <w:p w14:paraId="4DDBE6BA" w14:textId="77777777" w:rsidR="000338D7" w:rsidRPr="001E5BDE" w:rsidRDefault="000338D7" w:rsidP="003B7C1C">
            <w:pPr>
              <w:jc w:val="left"/>
              <w:rPr>
                <w:sz w:val="18"/>
                <w:szCs w:val="18"/>
              </w:rPr>
            </w:pPr>
            <w:r w:rsidRPr="001E5BDE">
              <w:rPr>
                <w:sz w:val="18"/>
                <w:szCs w:val="18"/>
              </w:rPr>
              <w:t xml:space="preserve">Field Verification  </w:t>
            </w:r>
          </w:p>
        </w:tc>
        <w:tc>
          <w:tcPr>
            <w:tcW w:w="1700" w:type="dxa"/>
            <w:tcBorders>
              <w:bottom w:val="single" w:sz="4" w:space="0" w:color="auto"/>
            </w:tcBorders>
            <w:vAlign w:val="center"/>
          </w:tcPr>
          <w:p w14:paraId="082F3D13"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1746AAAB"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0D0E0E68" w14:textId="77777777" w:rsidR="000338D7" w:rsidRPr="001E5BDE" w:rsidRDefault="000338D7" w:rsidP="003B7C1C">
            <w:pPr>
              <w:ind w:left="187" w:hanging="187"/>
              <w:jc w:val="left"/>
              <w:rPr>
                <w:sz w:val="18"/>
                <w:szCs w:val="18"/>
              </w:rPr>
            </w:pPr>
            <w:r w:rsidRPr="001E5BDE">
              <w:rPr>
                <w:sz w:val="18"/>
                <w:szCs w:val="18"/>
              </w:rPr>
              <w:lastRenderedPageBreak/>
              <w:t>3. During project design, during project construction activities, and during operation</w:t>
            </w:r>
          </w:p>
          <w:p w14:paraId="6F4B6CAB" w14:textId="77777777" w:rsidR="000338D7" w:rsidRPr="001E5BDE" w:rsidRDefault="000338D7" w:rsidP="003B7C1C">
            <w:pPr>
              <w:ind w:left="187" w:hanging="187"/>
              <w:jc w:val="left"/>
              <w:rPr>
                <w:sz w:val="18"/>
                <w:szCs w:val="18"/>
              </w:rPr>
            </w:pPr>
          </w:p>
        </w:tc>
      </w:tr>
      <w:bookmarkEnd w:id="19"/>
      <w:tr w:rsidR="000338D7" w:rsidRPr="001E5BDE" w14:paraId="10E6FD39" w14:textId="77777777" w:rsidTr="003B7C1C">
        <w:trPr>
          <w:trHeight w:val="728"/>
        </w:trPr>
        <w:tc>
          <w:tcPr>
            <w:tcW w:w="2065" w:type="dxa"/>
          </w:tcPr>
          <w:p w14:paraId="54D01C32" w14:textId="77777777" w:rsidR="000338D7" w:rsidRPr="001E5BDE" w:rsidRDefault="000338D7" w:rsidP="003B7C1C">
            <w:pPr>
              <w:pStyle w:val="Heading7"/>
              <w:ind w:left="360" w:hanging="360"/>
              <w:jc w:val="left"/>
              <w:rPr>
                <w:sz w:val="18"/>
                <w:szCs w:val="18"/>
              </w:rPr>
            </w:pPr>
          </w:p>
        </w:tc>
        <w:tc>
          <w:tcPr>
            <w:tcW w:w="6585" w:type="dxa"/>
            <w:tcBorders>
              <w:bottom w:val="single" w:sz="4" w:space="0" w:color="auto"/>
            </w:tcBorders>
          </w:tcPr>
          <w:p w14:paraId="4ED69C0E" w14:textId="77777777" w:rsidR="000338D7" w:rsidRPr="00013984" w:rsidRDefault="000338D7" w:rsidP="003B7C1C">
            <w:pPr>
              <w:rPr>
                <w:b/>
                <w:bCs/>
                <w:color w:val="000000"/>
                <w:sz w:val="18"/>
                <w:szCs w:val="18"/>
              </w:rPr>
            </w:pPr>
            <w:r w:rsidRPr="00013984">
              <w:rPr>
                <w:b/>
                <w:bCs/>
                <w:color w:val="000000"/>
                <w:sz w:val="18"/>
                <w:szCs w:val="18"/>
              </w:rPr>
              <w:t xml:space="preserve">Mitigation Measure Biological Resources </w:t>
            </w:r>
            <w:r>
              <w:rPr>
                <w:b/>
                <w:bCs/>
                <w:color w:val="000000"/>
                <w:sz w:val="18"/>
                <w:szCs w:val="18"/>
              </w:rPr>
              <w:t>8</w:t>
            </w:r>
            <w:r w:rsidRPr="00013984">
              <w:rPr>
                <w:b/>
                <w:bCs/>
                <w:color w:val="000000"/>
                <w:sz w:val="18"/>
                <w:szCs w:val="18"/>
              </w:rPr>
              <w:t xml:space="preserve"> (MM-BIO-</w:t>
            </w:r>
            <w:r>
              <w:rPr>
                <w:b/>
                <w:bCs/>
                <w:color w:val="000000"/>
                <w:sz w:val="18"/>
                <w:szCs w:val="18"/>
              </w:rPr>
              <w:t>8</w:t>
            </w:r>
            <w:r w:rsidRPr="00013984">
              <w:rPr>
                <w:b/>
                <w:bCs/>
                <w:color w:val="000000"/>
                <w:sz w:val="18"/>
                <w:szCs w:val="18"/>
              </w:rPr>
              <w:t xml:space="preserve">) (New): Mohave ground squirrel </w:t>
            </w:r>
          </w:p>
          <w:p w14:paraId="1A2DA286" w14:textId="77777777" w:rsidR="000338D7" w:rsidRPr="00013984" w:rsidRDefault="000338D7" w:rsidP="003B7C1C">
            <w:pPr>
              <w:rPr>
                <w:b/>
                <w:bCs/>
                <w:color w:val="000000"/>
                <w:sz w:val="18"/>
                <w:szCs w:val="18"/>
              </w:rPr>
            </w:pPr>
            <w:r w:rsidRPr="00013984">
              <w:rPr>
                <w:b/>
                <w:bCs/>
                <w:color w:val="000000"/>
                <w:sz w:val="18"/>
                <w:szCs w:val="18"/>
              </w:rPr>
              <w:t>Visual surveys for Mohave ground squirrel</w:t>
            </w:r>
            <w:r>
              <w:rPr>
                <w:b/>
                <w:bCs/>
                <w:color w:val="000000"/>
                <w:sz w:val="18"/>
                <w:szCs w:val="18"/>
              </w:rPr>
              <w:t>s</w:t>
            </w:r>
            <w:r w:rsidRPr="00013984">
              <w:rPr>
                <w:b/>
                <w:bCs/>
                <w:color w:val="000000"/>
                <w:sz w:val="18"/>
                <w:szCs w:val="18"/>
              </w:rPr>
              <w:t xml:space="preserve"> shall be conducted by a qualified biologist prior to ground disturbing activities. Visual surveys shall be conducted between March 15 and April 15 according to the California Department of Fish and Game Mohave Ground Squirrel Survey </w:t>
            </w:r>
            <w:proofErr w:type="gramStart"/>
            <w:r w:rsidRPr="00013984">
              <w:rPr>
                <w:b/>
                <w:bCs/>
                <w:color w:val="000000"/>
                <w:sz w:val="18"/>
                <w:szCs w:val="18"/>
              </w:rPr>
              <w:t xml:space="preserve">Guidelines </w:t>
            </w:r>
            <w:r w:rsidRPr="00013984">
              <w:rPr>
                <w:rFonts w:ascii="Arial" w:hAnsi="Arial" w:cs="Arial"/>
                <w:b/>
                <w:bCs/>
                <w:color w:val="000000"/>
                <w:sz w:val="23"/>
                <w:szCs w:val="23"/>
              </w:rPr>
              <w:t xml:space="preserve"> </w:t>
            </w:r>
            <w:r w:rsidRPr="00013984">
              <w:rPr>
                <w:b/>
                <w:bCs/>
                <w:color w:val="000000"/>
                <w:sz w:val="18"/>
                <w:szCs w:val="18"/>
              </w:rPr>
              <w:t>(</w:t>
            </w:r>
            <w:proofErr w:type="gramEnd"/>
            <w:r w:rsidRPr="00013984">
              <w:rPr>
                <w:b/>
                <w:bCs/>
                <w:color w:val="000000"/>
                <w:sz w:val="18"/>
                <w:szCs w:val="18"/>
              </w:rPr>
              <w:t>CDFW 2023). Visual surveys shall be conducted on the Project site during daylight hours by a qualified biologist who can readily identify Mohave ground squirrel and white-tailed antelope squirrel (</w:t>
            </w:r>
            <w:proofErr w:type="spellStart"/>
            <w:r w:rsidRPr="00013984">
              <w:rPr>
                <w:b/>
                <w:bCs/>
                <w:i/>
                <w:iCs/>
                <w:color w:val="000000"/>
                <w:sz w:val="18"/>
                <w:szCs w:val="18"/>
              </w:rPr>
              <w:t>Ammospermophilus</w:t>
            </w:r>
            <w:proofErr w:type="spellEnd"/>
            <w:r w:rsidRPr="00013984">
              <w:rPr>
                <w:b/>
                <w:bCs/>
                <w:i/>
                <w:iCs/>
                <w:color w:val="000000"/>
                <w:sz w:val="18"/>
                <w:szCs w:val="18"/>
              </w:rPr>
              <w:t xml:space="preserve"> </w:t>
            </w:r>
            <w:proofErr w:type="spellStart"/>
            <w:r w:rsidRPr="00013984">
              <w:rPr>
                <w:b/>
                <w:bCs/>
                <w:i/>
                <w:iCs/>
                <w:color w:val="000000"/>
                <w:sz w:val="18"/>
                <w:szCs w:val="18"/>
              </w:rPr>
              <w:t>leucurus</w:t>
            </w:r>
            <w:proofErr w:type="spellEnd"/>
            <w:r w:rsidRPr="00013984">
              <w:rPr>
                <w:b/>
                <w:bCs/>
                <w:color w:val="000000"/>
                <w:sz w:val="18"/>
                <w:szCs w:val="18"/>
              </w:rPr>
              <w:t>). If the survey or monitoring throughout the duration of the Project confirms presence of Mohave ground squirrel, the Project proponent shall fully avoid impacts to Mohave ground squirrel or should obtain an Incidental Take Permit (ITP) for Mohave ground squirrel if impacts are unavoidable.</w:t>
            </w:r>
          </w:p>
          <w:p w14:paraId="63C0B58F" w14:textId="77777777" w:rsidR="000338D7" w:rsidRPr="001E5BDE" w:rsidRDefault="000338D7" w:rsidP="003B7C1C">
            <w:pPr>
              <w:rPr>
                <w:b/>
                <w:bCs/>
                <w:color w:val="000000"/>
                <w:sz w:val="18"/>
                <w:szCs w:val="18"/>
              </w:rPr>
            </w:pPr>
          </w:p>
        </w:tc>
        <w:tc>
          <w:tcPr>
            <w:tcW w:w="1530" w:type="dxa"/>
            <w:tcBorders>
              <w:bottom w:val="single" w:sz="4" w:space="0" w:color="auto"/>
            </w:tcBorders>
            <w:vAlign w:val="center"/>
          </w:tcPr>
          <w:p w14:paraId="730228B4" w14:textId="77777777" w:rsidR="000338D7" w:rsidRPr="001E5BDE" w:rsidRDefault="000338D7" w:rsidP="003B7C1C">
            <w:pPr>
              <w:jc w:val="left"/>
              <w:rPr>
                <w:sz w:val="18"/>
                <w:szCs w:val="18"/>
              </w:rPr>
            </w:pPr>
            <w:r w:rsidRPr="001E5BDE">
              <w:rPr>
                <w:sz w:val="18"/>
                <w:szCs w:val="18"/>
              </w:rPr>
              <w:t>Applicant</w:t>
            </w:r>
          </w:p>
          <w:p w14:paraId="34E087F6" w14:textId="77777777" w:rsidR="000338D7" w:rsidRPr="001E5BDE" w:rsidRDefault="000338D7" w:rsidP="003B7C1C">
            <w:pPr>
              <w:jc w:val="left"/>
              <w:rPr>
                <w:sz w:val="18"/>
                <w:szCs w:val="18"/>
              </w:rPr>
            </w:pPr>
          </w:p>
        </w:tc>
        <w:tc>
          <w:tcPr>
            <w:tcW w:w="1350" w:type="dxa"/>
            <w:tcBorders>
              <w:bottom w:val="single" w:sz="4" w:space="0" w:color="auto"/>
            </w:tcBorders>
            <w:vAlign w:val="center"/>
          </w:tcPr>
          <w:p w14:paraId="24CCCAE6" w14:textId="77777777" w:rsidR="000338D7" w:rsidRPr="001E5BDE" w:rsidRDefault="000338D7" w:rsidP="003B7C1C">
            <w:pPr>
              <w:jc w:val="left"/>
              <w:rPr>
                <w:sz w:val="18"/>
                <w:szCs w:val="18"/>
              </w:rPr>
            </w:pPr>
            <w:r w:rsidRPr="001E5BDE">
              <w:rPr>
                <w:sz w:val="18"/>
                <w:szCs w:val="18"/>
              </w:rPr>
              <w:t xml:space="preserve">Field Verification  </w:t>
            </w:r>
          </w:p>
        </w:tc>
        <w:tc>
          <w:tcPr>
            <w:tcW w:w="1700" w:type="dxa"/>
            <w:tcBorders>
              <w:bottom w:val="single" w:sz="4" w:space="0" w:color="auto"/>
            </w:tcBorders>
            <w:vAlign w:val="center"/>
          </w:tcPr>
          <w:p w14:paraId="5F90ADEC"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4C6D24CE"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1229C629" w14:textId="77777777" w:rsidR="000338D7" w:rsidRPr="001E5BDE" w:rsidRDefault="000338D7" w:rsidP="003B7C1C">
            <w:pPr>
              <w:ind w:left="187" w:hanging="187"/>
              <w:jc w:val="left"/>
              <w:rPr>
                <w:sz w:val="18"/>
                <w:szCs w:val="18"/>
              </w:rPr>
            </w:pPr>
            <w:r w:rsidRPr="001E5BDE">
              <w:rPr>
                <w:sz w:val="18"/>
                <w:szCs w:val="18"/>
              </w:rPr>
              <w:t>3. During project design, during project construction activities, and during operation</w:t>
            </w:r>
          </w:p>
          <w:p w14:paraId="67A3C5C5" w14:textId="77777777" w:rsidR="000338D7" w:rsidRPr="001E5BDE" w:rsidRDefault="000338D7" w:rsidP="003B7C1C">
            <w:pPr>
              <w:ind w:left="187" w:hanging="187"/>
              <w:jc w:val="left"/>
              <w:rPr>
                <w:sz w:val="18"/>
                <w:szCs w:val="18"/>
              </w:rPr>
            </w:pPr>
          </w:p>
        </w:tc>
      </w:tr>
      <w:tr w:rsidR="000338D7" w:rsidRPr="001E5BDE" w14:paraId="2944D1D6" w14:textId="77777777" w:rsidTr="003B7C1C">
        <w:trPr>
          <w:trHeight w:val="296"/>
        </w:trPr>
        <w:tc>
          <w:tcPr>
            <w:tcW w:w="13230" w:type="dxa"/>
            <w:gridSpan w:val="5"/>
            <w:tcBorders>
              <w:bottom w:val="single" w:sz="4" w:space="0" w:color="auto"/>
            </w:tcBorders>
            <w:shd w:val="clear" w:color="auto" w:fill="ADADAD" w:themeFill="background2" w:themeFillShade="BF"/>
            <w:vAlign w:val="center"/>
          </w:tcPr>
          <w:p w14:paraId="088D2158" w14:textId="77777777" w:rsidR="000338D7" w:rsidRPr="001E5BDE" w:rsidRDefault="000338D7" w:rsidP="003B7C1C">
            <w:pPr>
              <w:keepNext/>
              <w:jc w:val="left"/>
              <w:rPr>
                <w:b/>
                <w:color w:val="000000"/>
                <w:sz w:val="18"/>
                <w:szCs w:val="18"/>
              </w:rPr>
            </w:pPr>
            <w:r w:rsidRPr="001E5BDE">
              <w:rPr>
                <w:rFonts w:cs="TimesNewRomanPS-ItalicMT"/>
                <w:b/>
                <w:iCs/>
                <w:sz w:val="18"/>
                <w:szCs w:val="18"/>
              </w:rPr>
              <w:t>4.5 Cultural Resources</w:t>
            </w:r>
          </w:p>
        </w:tc>
      </w:tr>
      <w:tr w:rsidR="000338D7" w:rsidRPr="001E5BDE" w14:paraId="7B9D5E91" w14:textId="77777777" w:rsidTr="003B7C1C">
        <w:trPr>
          <w:trHeight w:val="296"/>
        </w:trPr>
        <w:tc>
          <w:tcPr>
            <w:tcW w:w="2065" w:type="dxa"/>
            <w:vMerge w:val="restart"/>
          </w:tcPr>
          <w:p w14:paraId="5032C04E" w14:textId="77777777" w:rsidR="000338D7" w:rsidRPr="001E5BDE" w:rsidRDefault="000338D7" w:rsidP="003B7C1C">
            <w:pPr>
              <w:keepNext/>
              <w:jc w:val="left"/>
              <w:rPr>
                <w:sz w:val="18"/>
                <w:szCs w:val="18"/>
              </w:rPr>
            </w:pPr>
            <w:r w:rsidRPr="001E5BDE">
              <w:rPr>
                <w:b/>
                <w:sz w:val="18"/>
                <w:szCs w:val="18"/>
              </w:rPr>
              <w:t>Threshold 4.5b)</w:t>
            </w:r>
            <w:r w:rsidRPr="001E5BDE">
              <w:rPr>
                <w:sz w:val="18"/>
                <w:szCs w:val="18"/>
              </w:rPr>
              <w:t xml:space="preserve"> </w:t>
            </w:r>
          </w:p>
          <w:p w14:paraId="460847B4" w14:textId="77777777" w:rsidR="000338D7" w:rsidRPr="001E5BDE" w:rsidRDefault="000338D7" w:rsidP="003B7C1C">
            <w:pPr>
              <w:keepNext/>
              <w:jc w:val="left"/>
              <w:rPr>
                <w:b/>
                <w:sz w:val="18"/>
                <w:szCs w:val="18"/>
              </w:rPr>
            </w:pPr>
            <w:r w:rsidRPr="001E5BDE">
              <w:rPr>
                <w:sz w:val="18"/>
                <w:szCs w:val="18"/>
              </w:rPr>
              <w:t>Cause a substantial adverse change in the significance of an archaeological resource pursuant to § 15064.5.</w:t>
            </w:r>
          </w:p>
        </w:tc>
        <w:tc>
          <w:tcPr>
            <w:tcW w:w="6585" w:type="dxa"/>
            <w:tcBorders>
              <w:bottom w:val="single" w:sz="4" w:space="0" w:color="auto"/>
            </w:tcBorders>
            <w:vAlign w:val="center"/>
          </w:tcPr>
          <w:p w14:paraId="46B3964A" w14:textId="77777777" w:rsidR="000338D7" w:rsidRPr="001E5BDE" w:rsidRDefault="000338D7" w:rsidP="003B7C1C">
            <w:pPr>
              <w:keepNext/>
              <w:rPr>
                <w:b/>
                <w:bCs/>
                <w:sz w:val="18"/>
                <w:szCs w:val="18"/>
              </w:rPr>
            </w:pPr>
            <w:r w:rsidRPr="001E5BDE">
              <w:rPr>
                <w:b/>
                <w:bCs/>
                <w:sz w:val="18"/>
                <w:szCs w:val="18"/>
              </w:rPr>
              <w:t>MM CUL 1</w:t>
            </w:r>
            <w:r w:rsidRPr="001E5BDE">
              <w:rPr>
                <w:b/>
                <w:bCs/>
                <w:sz w:val="18"/>
                <w:szCs w:val="18"/>
              </w:rPr>
              <w:tab/>
            </w:r>
          </w:p>
          <w:p w14:paraId="72995CD0" w14:textId="77777777" w:rsidR="000338D7" w:rsidRPr="001E5BDE" w:rsidRDefault="000338D7" w:rsidP="003B7C1C">
            <w:pPr>
              <w:keepNext/>
              <w:rPr>
                <w:b/>
                <w:bCs/>
                <w:sz w:val="18"/>
                <w:szCs w:val="18"/>
              </w:rPr>
            </w:pPr>
          </w:p>
          <w:p w14:paraId="008A7FCB" w14:textId="77777777" w:rsidR="000338D7" w:rsidRPr="001E5BDE" w:rsidRDefault="000338D7" w:rsidP="003B7C1C">
            <w:pPr>
              <w:keepNext/>
              <w:rPr>
                <w:bCs/>
                <w:sz w:val="18"/>
                <w:szCs w:val="18"/>
              </w:rPr>
            </w:pPr>
            <w:r w:rsidRPr="001E5BDE">
              <w:rPr>
                <w:bCs/>
                <w:sz w:val="18"/>
                <w:szCs w:val="18"/>
              </w:rPr>
              <w:t xml:space="preserve">If archaeological resources are discovered during construction activities, the contractor will halt construction activities in the immediate area of the </w:t>
            </w:r>
            <w:proofErr w:type="gramStart"/>
            <w:r w:rsidRPr="001E5BDE">
              <w:rPr>
                <w:bCs/>
                <w:sz w:val="18"/>
                <w:szCs w:val="18"/>
              </w:rPr>
              <w:t>find</w:t>
            </w:r>
            <w:proofErr w:type="gramEnd"/>
            <w:r w:rsidRPr="001E5BDE">
              <w:rPr>
                <w:bCs/>
                <w:sz w:val="18"/>
                <w:szCs w:val="18"/>
              </w:rPr>
              <w:t xml:space="preserve"> (within a 60-foot buffer) and notify the City of Hesperia. The project applicant shall retain an archaeologist who meets the Secretary of the Interior’s Professional Qualifications Standards for Archaeology who will be notified and afforded the </w:t>
            </w:r>
            <w:r w:rsidRPr="001E5BDE">
              <w:rPr>
                <w:bCs/>
                <w:sz w:val="18"/>
                <w:szCs w:val="18"/>
              </w:rPr>
              <w:lastRenderedPageBreak/>
              <w:t xml:space="preserve">necessary time to assess the find.  Work on the other portions outside the buffer area may continue during this assessment period.  The archaeologist will also </w:t>
            </w:r>
            <w:proofErr w:type="gramStart"/>
            <w:r w:rsidRPr="001E5BDE">
              <w:rPr>
                <w:bCs/>
                <w:sz w:val="18"/>
                <w:szCs w:val="18"/>
              </w:rPr>
              <w:t>be afforded</w:t>
            </w:r>
            <w:proofErr w:type="gramEnd"/>
            <w:r w:rsidRPr="001E5BDE">
              <w:rPr>
                <w:bCs/>
                <w:sz w:val="18"/>
                <w:szCs w:val="18"/>
              </w:rPr>
              <w:t xml:space="preserve"> the necessary time and resources to recover, analyze, and curate the find(s). The qualified archaeologist will recommend the extent of archaeological monitoring necessary to ensure the protection of any other resources that may be in the area. Any identified cultural resources shall be recorded on the appropriate DPR 523 (A</w:t>
            </w:r>
            <w:r w:rsidRPr="001E5BDE">
              <w:rPr>
                <w:bCs/>
                <w:sz w:val="18"/>
                <w:szCs w:val="18"/>
              </w:rPr>
              <w:noBreakHyphen/>
              <w:t xml:space="preserve">L) form and filed with the </w:t>
            </w:r>
            <w:proofErr w:type="gramStart"/>
            <w:r w:rsidRPr="001E5BDE">
              <w:rPr>
                <w:bCs/>
                <w:sz w:val="18"/>
                <w:szCs w:val="18"/>
              </w:rPr>
              <w:t>South Central</w:t>
            </w:r>
            <w:proofErr w:type="gramEnd"/>
            <w:r w:rsidRPr="001E5BDE">
              <w:rPr>
                <w:bCs/>
                <w:sz w:val="18"/>
                <w:szCs w:val="18"/>
              </w:rPr>
              <w:t xml:space="preserve"> Coastal Information Center. Construction activities may </w:t>
            </w:r>
            <w:proofErr w:type="gramStart"/>
            <w:r w:rsidRPr="001E5BDE">
              <w:rPr>
                <w:bCs/>
                <w:sz w:val="18"/>
                <w:szCs w:val="18"/>
              </w:rPr>
              <w:t>continue on</w:t>
            </w:r>
            <w:proofErr w:type="gramEnd"/>
            <w:r w:rsidRPr="001E5BDE">
              <w:rPr>
                <w:bCs/>
                <w:sz w:val="18"/>
                <w:szCs w:val="18"/>
              </w:rPr>
              <w:t xml:space="preserve"> other parts of the project site while evaluation and treatment of prehistoric archaeological resources </w:t>
            </w:r>
            <w:proofErr w:type="gramStart"/>
            <w:r w:rsidRPr="001E5BDE">
              <w:rPr>
                <w:bCs/>
                <w:sz w:val="18"/>
                <w:szCs w:val="18"/>
              </w:rPr>
              <w:t>takes</w:t>
            </w:r>
            <w:proofErr w:type="gramEnd"/>
            <w:r w:rsidRPr="001E5BDE">
              <w:rPr>
                <w:bCs/>
                <w:sz w:val="18"/>
                <w:szCs w:val="18"/>
              </w:rPr>
              <w:t xml:space="preserve"> place. </w:t>
            </w:r>
          </w:p>
          <w:p w14:paraId="5C553555" w14:textId="77777777" w:rsidR="000338D7" w:rsidRPr="001E5BDE" w:rsidRDefault="000338D7" w:rsidP="003B7C1C">
            <w:pPr>
              <w:keepNext/>
              <w:rPr>
                <w:bCs/>
                <w:sz w:val="18"/>
                <w:szCs w:val="18"/>
              </w:rPr>
            </w:pPr>
          </w:p>
          <w:p w14:paraId="4BEBECA0" w14:textId="77777777" w:rsidR="000338D7" w:rsidRPr="001E5BDE" w:rsidRDefault="000338D7" w:rsidP="003B7C1C">
            <w:pPr>
              <w:keepNext/>
              <w:rPr>
                <w:sz w:val="18"/>
                <w:szCs w:val="18"/>
              </w:rPr>
            </w:pPr>
            <w:r w:rsidRPr="001E5BDE">
              <w:rPr>
                <w:sz w:val="18"/>
                <w:szCs w:val="18"/>
              </w:rPr>
              <w:t xml:space="preserve">Additionally, the </w:t>
            </w:r>
            <w:proofErr w:type="spellStart"/>
            <w:r w:rsidRPr="001E5BDE">
              <w:rPr>
                <w:sz w:val="18"/>
                <w:szCs w:val="18"/>
              </w:rPr>
              <w:t>Yuhaaviatam</w:t>
            </w:r>
            <w:proofErr w:type="spellEnd"/>
            <w:r w:rsidRPr="001E5BDE">
              <w:rPr>
                <w:sz w:val="18"/>
                <w:szCs w:val="18"/>
              </w:rPr>
              <w:t xml:space="preserve"> of San Manuel Nation Cultural Resources Department (YSMN) shall be contacted, as detailed within TCR-1, regarding any pre-contact and/or historic-era finds and be provided information after the archaeologist makes his/her initial assessment of the nature of the find, so as to provide Tribal input with regards to significance and treatment. </w:t>
            </w:r>
          </w:p>
          <w:p w14:paraId="34E186E6" w14:textId="77777777" w:rsidR="000338D7" w:rsidRPr="001E5BDE" w:rsidRDefault="000338D7" w:rsidP="003B7C1C">
            <w:pPr>
              <w:keepNext/>
              <w:rPr>
                <w:sz w:val="18"/>
                <w:szCs w:val="18"/>
              </w:rPr>
            </w:pPr>
          </w:p>
        </w:tc>
        <w:tc>
          <w:tcPr>
            <w:tcW w:w="1530" w:type="dxa"/>
            <w:tcBorders>
              <w:bottom w:val="single" w:sz="4" w:space="0" w:color="auto"/>
            </w:tcBorders>
            <w:vAlign w:val="center"/>
          </w:tcPr>
          <w:p w14:paraId="4B00F80D" w14:textId="77777777" w:rsidR="000338D7" w:rsidRPr="001E5BDE" w:rsidRDefault="000338D7" w:rsidP="003B7C1C">
            <w:pPr>
              <w:keepNext/>
              <w:jc w:val="left"/>
              <w:rPr>
                <w:sz w:val="18"/>
                <w:szCs w:val="18"/>
              </w:rPr>
            </w:pPr>
            <w:r w:rsidRPr="001E5BDE">
              <w:rPr>
                <w:sz w:val="18"/>
                <w:szCs w:val="18"/>
              </w:rPr>
              <w:lastRenderedPageBreak/>
              <w:t>Qualified Archaeologist and Project Contractor</w:t>
            </w:r>
          </w:p>
        </w:tc>
        <w:tc>
          <w:tcPr>
            <w:tcW w:w="1350" w:type="dxa"/>
            <w:tcBorders>
              <w:bottom w:val="single" w:sz="4" w:space="0" w:color="auto"/>
            </w:tcBorders>
            <w:vAlign w:val="center"/>
          </w:tcPr>
          <w:p w14:paraId="7F38E409" w14:textId="77777777" w:rsidR="000338D7" w:rsidRPr="001E5BDE" w:rsidRDefault="000338D7" w:rsidP="003B7C1C">
            <w:pPr>
              <w:keepNext/>
              <w:jc w:val="left"/>
              <w:rPr>
                <w:sz w:val="18"/>
                <w:szCs w:val="18"/>
              </w:rPr>
            </w:pPr>
            <w:r w:rsidRPr="001E5BDE">
              <w:rPr>
                <w:sz w:val="18"/>
                <w:szCs w:val="18"/>
              </w:rPr>
              <w:t>Field Verification</w:t>
            </w:r>
          </w:p>
        </w:tc>
        <w:tc>
          <w:tcPr>
            <w:tcW w:w="1700" w:type="dxa"/>
            <w:tcBorders>
              <w:bottom w:val="single" w:sz="4" w:space="0" w:color="auto"/>
            </w:tcBorders>
            <w:vAlign w:val="center"/>
          </w:tcPr>
          <w:p w14:paraId="44911AE4"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0DC16CC8" w14:textId="77777777" w:rsidR="000338D7" w:rsidRPr="001E5BDE" w:rsidRDefault="000338D7" w:rsidP="003B7C1C">
            <w:pPr>
              <w:ind w:left="187" w:hanging="187"/>
              <w:jc w:val="left"/>
              <w:rPr>
                <w:sz w:val="18"/>
                <w:szCs w:val="18"/>
              </w:rPr>
            </w:pPr>
            <w:r w:rsidRPr="001E5BDE">
              <w:rPr>
                <w:sz w:val="18"/>
                <w:szCs w:val="18"/>
              </w:rPr>
              <w:t xml:space="preserve">2. City of </w:t>
            </w:r>
            <w:proofErr w:type="gramStart"/>
            <w:r w:rsidRPr="001E5BDE">
              <w:rPr>
                <w:sz w:val="18"/>
                <w:szCs w:val="18"/>
              </w:rPr>
              <w:t>Hesperia  Planning</w:t>
            </w:r>
            <w:proofErr w:type="gramEnd"/>
            <w:r w:rsidRPr="001E5BDE">
              <w:rPr>
                <w:sz w:val="18"/>
                <w:szCs w:val="18"/>
              </w:rPr>
              <w:t xml:space="preserve"> Department</w:t>
            </w:r>
          </w:p>
          <w:p w14:paraId="5076E0DD" w14:textId="77777777" w:rsidR="000338D7" w:rsidRPr="001E5BDE" w:rsidRDefault="000338D7" w:rsidP="003B7C1C">
            <w:pPr>
              <w:ind w:left="187" w:hanging="187"/>
              <w:jc w:val="left"/>
              <w:rPr>
                <w:sz w:val="18"/>
                <w:szCs w:val="18"/>
              </w:rPr>
            </w:pPr>
            <w:r w:rsidRPr="001E5BDE">
              <w:rPr>
                <w:sz w:val="18"/>
                <w:szCs w:val="18"/>
              </w:rPr>
              <w:lastRenderedPageBreak/>
              <w:t>3. During construction activities</w:t>
            </w:r>
          </w:p>
        </w:tc>
      </w:tr>
      <w:tr w:rsidR="000338D7" w:rsidRPr="001E5BDE" w14:paraId="07A279B5" w14:textId="77777777" w:rsidTr="003B7C1C">
        <w:trPr>
          <w:trHeight w:val="296"/>
        </w:trPr>
        <w:tc>
          <w:tcPr>
            <w:tcW w:w="2065" w:type="dxa"/>
            <w:vMerge/>
            <w:tcBorders>
              <w:bottom w:val="single" w:sz="4" w:space="0" w:color="auto"/>
            </w:tcBorders>
          </w:tcPr>
          <w:p w14:paraId="5F41CA2C" w14:textId="77777777" w:rsidR="000338D7" w:rsidRPr="001E5BDE" w:rsidRDefault="000338D7" w:rsidP="003B7C1C">
            <w:pPr>
              <w:jc w:val="left"/>
              <w:rPr>
                <w:b/>
                <w:sz w:val="18"/>
                <w:szCs w:val="18"/>
              </w:rPr>
            </w:pPr>
          </w:p>
        </w:tc>
        <w:tc>
          <w:tcPr>
            <w:tcW w:w="6585" w:type="dxa"/>
            <w:tcBorders>
              <w:bottom w:val="single" w:sz="4" w:space="0" w:color="auto"/>
            </w:tcBorders>
          </w:tcPr>
          <w:p w14:paraId="79F5F098" w14:textId="77777777" w:rsidR="000338D7" w:rsidRPr="001E5BDE" w:rsidRDefault="000338D7" w:rsidP="003B7C1C">
            <w:pPr>
              <w:rPr>
                <w:b/>
                <w:sz w:val="18"/>
                <w:szCs w:val="18"/>
              </w:rPr>
            </w:pPr>
            <w:r w:rsidRPr="001E5BDE">
              <w:rPr>
                <w:b/>
                <w:sz w:val="18"/>
                <w:szCs w:val="18"/>
              </w:rPr>
              <w:t>MM CUL 3</w:t>
            </w:r>
          </w:p>
          <w:p w14:paraId="6B1BE5A9" w14:textId="77777777" w:rsidR="000338D7" w:rsidRPr="001E5BDE" w:rsidRDefault="000338D7" w:rsidP="003B7C1C">
            <w:pPr>
              <w:rPr>
                <w:bCs/>
                <w:sz w:val="18"/>
                <w:szCs w:val="18"/>
              </w:rPr>
            </w:pPr>
          </w:p>
          <w:p w14:paraId="28467AB5" w14:textId="77777777" w:rsidR="000338D7" w:rsidRPr="001E5BDE" w:rsidRDefault="000338D7" w:rsidP="003B7C1C">
            <w:pPr>
              <w:rPr>
                <w:bCs/>
                <w:sz w:val="18"/>
                <w:szCs w:val="18"/>
              </w:rPr>
            </w:pPr>
            <w:r w:rsidRPr="001E5BDE">
              <w:rPr>
                <w:bCs/>
                <w:sz w:val="18"/>
                <w:szCs w:val="18"/>
              </w:rPr>
              <w:t>If significant pre-contact and/or historic-era cultural resources, as defined by CEQA (as amended, 2015), are discovered and avoidance cannot be ensured, the archaeologist shall develop a Monitoring and Treatment Plan, the drafts of which shall be provided to YSMN for review and comment, as detailed within TCR-1. The archaeologist shall monitor the remainder of the project and implement the Plan accordingly.</w:t>
            </w:r>
          </w:p>
        </w:tc>
        <w:tc>
          <w:tcPr>
            <w:tcW w:w="1530" w:type="dxa"/>
            <w:tcBorders>
              <w:bottom w:val="single" w:sz="4" w:space="0" w:color="auto"/>
            </w:tcBorders>
            <w:vAlign w:val="center"/>
          </w:tcPr>
          <w:p w14:paraId="32DE4467" w14:textId="77777777" w:rsidR="000338D7" w:rsidRPr="001E5BDE" w:rsidRDefault="000338D7" w:rsidP="003B7C1C">
            <w:pPr>
              <w:jc w:val="left"/>
              <w:rPr>
                <w:sz w:val="18"/>
                <w:szCs w:val="18"/>
              </w:rPr>
            </w:pPr>
            <w:r w:rsidRPr="001E5BDE">
              <w:rPr>
                <w:sz w:val="18"/>
                <w:szCs w:val="18"/>
              </w:rPr>
              <w:t>Qualified Archaeologist and Project Contractor</w:t>
            </w:r>
          </w:p>
        </w:tc>
        <w:tc>
          <w:tcPr>
            <w:tcW w:w="1350" w:type="dxa"/>
            <w:tcBorders>
              <w:bottom w:val="single" w:sz="4" w:space="0" w:color="auto"/>
            </w:tcBorders>
            <w:vAlign w:val="center"/>
          </w:tcPr>
          <w:p w14:paraId="13F2E44F" w14:textId="77777777" w:rsidR="000338D7" w:rsidRPr="001E5BDE" w:rsidRDefault="000338D7" w:rsidP="003B7C1C">
            <w:pPr>
              <w:jc w:val="left"/>
              <w:rPr>
                <w:sz w:val="18"/>
                <w:szCs w:val="18"/>
              </w:rPr>
            </w:pPr>
            <w:r w:rsidRPr="001E5BDE">
              <w:rPr>
                <w:sz w:val="18"/>
                <w:szCs w:val="18"/>
              </w:rPr>
              <w:t>Field Verification</w:t>
            </w:r>
          </w:p>
        </w:tc>
        <w:tc>
          <w:tcPr>
            <w:tcW w:w="1700" w:type="dxa"/>
            <w:tcBorders>
              <w:bottom w:val="single" w:sz="4" w:space="0" w:color="auto"/>
            </w:tcBorders>
            <w:vAlign w:val="center"/>
          </w:tcPr>
          <w:p w14:paraId="682D69B6"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313D621B" w14:textId="77777777" w:rsidR="000338D7" w:rsidRPr="001E5BDE" w:rsidRDefault="000338D7" w:rsidP="003B7C1C">
            <w:pPr>
              <w:ind w:left="187" w:hanging="187"/>
              <w:jc w:val="left"/>
              <w:rPr>
                <w:sz w:val="18"/>
                <w:szCs w:val="18"/>
              </w:rPr>
            </w:pPr>
            <w:r w:rsidRPr="001E5BDE">
              <w:rPr>
                <w:sz w:val="18"/>
                <w:szCs w:val="18"/>
              </w:rPr>
              <w:t xml:space="preserve">2. City of </w:t>
            </w:r>
            <w:proofErr w:type="gramStart"/>
            <w:r w:rsidRPr="001E5BDE">
              <w:rPr>
                <w:sz w:val="18"/>
                <w:szCs w:val="18"/>
              </w:rPr>
              <w:t>Hesperia  Planning</w:t>
            </w:r>
            <w:proofErr w:type="gramEnd"/>
            <w:r w:rsidRPr="001E5BDE">
              <w:rPr>
                <w:sz w:val="18"/>
                <w:szCs w:val="18"/>
              </w:rPr>
              <w:t xml:space="preserve"> Department</w:t>
            </w:r>
          </w:p>
          <w:p w14:paraId="1AE96A5F" w14:textId="77777777" w:rsidR="000338D7" w:rsidRPr="001E5BDE" w:rsidRDefault="000338D7" w:rsidP="003B7C1C">
            <w:pPr>
              <w:ind w:left="187" w:hanging="187"/>
              <w:jc w:val="left"/>
              <w:rPr>
                <w:sz w:val="18"/>
                <w:szCs w:val="18"/>
              </w:rPr>
            </w:pPr>
            <w:r w:rsidRPr="001E5BDE">
              <w:rPr>
                <w:sz w:val="18"/>
                <w:szCs w:val="18"/>
              </w:rPr>
              <w:t>3. During construction activities</w:t>
            </w:r>
          </w:p>
        </w:tc>
      </w:tr>
      <w:tr w:rsidR="000338D7" w:rsidRPr="001E5BDE" w14:paraId="6D8D57FF" w14:textId="77777777" w:rsidTr="003B7C1C">
        <w:trPr>
          <w:trHeight w:val="296"/>
        </w:trPr>
        <w:tc>
          <w:tcPr>
            <w:tcW w:w="2065" w:type="dxa"/>
            <w:tcBorders>
              <w:bottom w:val="single" w:sz="4" w:space="0" w:color="auto"/>
            </w:tcBorders>
          </w:tcPr>
          <w:p w14:paraId="7F23DB42" w14:textId="77777777" w:rsidR="000338D7" w:rsidRPr="001E5BDE" w:rsidRDefault="000338D7" w:rsidP="003B7C1C">
            <w:pPr>
              <w:jc w:val="left"/>
              <w:rPr>
                <w:sz w:val="18"/>
                <w:szCs w:val="18"/>
              </w:rPr>
            </w:pPr>
            <w:r w:rsidRPr="001E5BDE">
              <w:rPr>
                <w:b/>
                <w:sz w:val="18"/>
                <w:szCs w:val="18"/>
              </w:rPr>
              <w:t>Threshold 4.5c):</w:t>
            </w:r>
            <w:r w:rsidRPr="001E5BDE">
              <w:rPr>
                <w:sz w:val="18"/>
                <w:szCs w:val="18"/>
              </w:rPr>
              <w:t xml:space="preserve"> Disturb any human remains, including those interred outside of formal cemeteries.</w:t>
            </w:r>
          </w:p>
          <w:p w14:paraId="1D9F7042" w14:textId="77777777" w:rsidR="000338D7" w:rsidRPr="001E5BDE" w:rsidRDefault="000338D7" w:rsidP="003B7C1C">
            <w:pPr>
              <w:jc w:val="left"/>
              <w:rPr>
                <w:rFonts w:cs="TimesNewRomanPS-ItalicMT"/>
                <w:b/>
                <w:iCs/>
                <w:sz w:val="18"/>
                <w:szCs w:val="18"/>
              </w:rPr>
            </w:pPr>
          </w:p>
          <w:p w14:paraId="08A2626E" w14:textId="77777777" w:rsidR="000338D7" w:rsidRPr="001E5BDE" w:rsidRDefault="000338D7" w:rsidP="003B7C1C">
            <w:pPr>
              <w:jc w:val="left"/>
              <w:rPr>
                <w:rFonts w:cs="TimesNewRomanPS-ItalicMT"/>
                <w:b/>
                <w:iCs/>
                <w:sz w:val="18"/>
                <w:szCs w:val="18"/>
              </w:rPr>
            </w:pPr>
          </w:p>
        </w:tc>
        <w:tc>
          <w:tcPr>
            <w:tcW w:w="6585" w:type="dxa"/>
            <w:tcBorders>
              <w:bottom w:val="single" w:sz="4" w:space="0" w:color="auto"/>
            </w:tcBorders>
          </w:tcPr>
          <w:p w14:paraId="58A6D041" w14:textId="77777777" w:rsidR="000338D7" w:rsidRPr="001E5BDE" w:rsidRDefault="000338D7" w:rsidP="003B7C1C">
            <w:pPr>
              <w:rPr>
                <w:b/>
                <w:sz w:val="18"/>
                <w:szCs w:val="18"/>
              </w:rPr>
            </w:pPr>
            <w:r w:rsidRPr="001E5BDE">
              <w:rPr>
                <w:b/>
                <w:sz w:val="18"/>
                <w:szCs w:val="18"/>
              </w:rPr>
              <w:t>MM CUL 2</w:t>
            </w:r>
            <w:r w:rsidRPr="001E5BDE">
              <w:rPr>
                <w:b/>
                <w:sz w:val="18"/>
                <w:szCs w:val="18"/>
              </w:rPr>
              <w:tab/>
            </w:r>
          </w:p>
          <w:p w14:paraId="12903398" w14:textId="77777777" w:rsidR="000338D7" w:rsidRPr="001E5BDE" w:rsidRDefault="000338D7" w:rsidP="003B7C1C">
            <w:pPr>
              <w:rPr>
                <w:bCs/>
                <w:sz w:val="18"/>
                <w:szCs w:val="18"/>
              </w:rPr>
            </w:pPr>
          </w:p>
          <w:p w14:paraId="411809DD" w14:textId="77777777" w:rsidR="000338D7" w:rsidRPr="001E5BDE" w:rsidRDefault="000338D7" w:rsidP="003B7C1C">
            <w:pPr>
              <w:rPr>
                <w:bCs/>
                <w:sz w:val="18"/>
                <w:szCs w:val="18"/>
              </w:rPr>
            </w:pPr>
            <w:r w:rsidRPr="001E5BDE">
              <w:rPr>
                <w:bCs/>
                <w:sz w:val="18"/>
                <w:szCs w:val="18"/>
              </w:rPr>
              <w:t>If human remains are encountered during excavations associated with this project, all work will stop within a 30</w:t>
            </w:r>
            <w:r w:rsidRPr="001E5BDE">
              <w:rPr>
                <w:bCs/>
                <w:sz w:val="18"/>
                <w:szCs w:val="18"/>
              </w:rPr>
              <w:noBreakHyphen/>
              <w:t xml:space="preserve">foot radius of the </w:t>
            </w:r>
            <w:proofErr w:type="gramStart"/>
            <w:r w:rsidRPr="001E5BDE">
              <w:rPr>
                <w:bCs/>
                <w:sz w:val="18"/>
                <w:szCs w:val="18"/>
              </w:rPr>
              <w:t>discovery</w:t>
            </w:r>
            <w:proofErr w:type="gramEnd"/>
            <w:r w:rsidRPr="001E5BDE">
              <w:rPr>
                <w:bCs/>
                <w:sz w:val="18"/>
                <w:szCs w:val="18"/>
              </w:rPr>
              <w:t xml:space="preserve"> and the San Bernardino County Coroner will be notified (§ 5097.98 of the Public Resources Code). The </w:t>
            </w:r>
            <w:proofErr w:type="gramStart"/>
            <w:r w:rsidRPr="001E5BDE">
              <w:rPr>
                <w:bCs/>
                <w:sz w:val="18"/>
                <w:szCs w:val="18"/>
              </w:rPr>
              <w:t>Coroner</w:t>
            </w:r>
            <w:proofErr w:type="gramEnd"/>
            <w:r w:rsidRPr="001E5BDE">
              <w:rPr>
                <w:bCs/>
                <w:sz w:val="18"/>
                <w:szCs w:val="18"/>
              </w:rPr>
              <w:t xml:space="preserve"> will determine whether the remains are recent human origin or older Native American ancestry. If the coroner, with the aid of the supervising archaeologist, determines that the remains are prehistoric, they will contact the NAHC. The NAHC will be responsible for designating the Most Likely Descendant (MLD). The MLD (either an individual or sometimes a committee) will be </w:t>
            </w:r>
            <w:r w:rsidRPr="001E5BDE">
              <w:rPr>
                <w:bCs/>
                <w:sz w:val="18"/>
                <w:szCs w:val="18"/>
              </w:rPr>
              <w:lastRenderedPageBreak/>
              <w:t>responsible for the ultimate disposition of the remains, as required by § 7050.5 of the California Health and Safety Code. The MLD will make recommendations within 24 hours of their notification by the NAHC. These recommendations may include scientific removal and nondestructive analysis of human remains and items associated with Native American burials (§ 7050.5 of the Health and Safety Code).</w:t>
            </w:r>
          </w:p>
          <w:p w14:paraId="523F2D3D" w14:textId="77777777" w:rsidR="000338D7" w:rsidRPr="001E5BDE" w:rsidRDefault="000338D7" w:rsidP="003B7C1C">
            <w:pPr>
              <w:rPr>
                <w:bCs/>
                <w:sz w:val="18"/>
                <w:szCs w:val="18"/>
              </w:rPr>
            </w:pPr>
          </w:p>
        </w:tc>
        <w:tc>
          <w:tcPr>
            <w:tcW w:w="1530" w:type="dxa"/>
            <w:tcBorders>
              <w:bottom w:val="single" w:sz="4" w:space="0" w:color="auto"/>
            </w:tcBorders>
            <w:vAlign w:val="center"/>
          </w:tcPr>
          <w:p w14:paraId="5CB761B6" w14:textId="77777777" w:rsidR="000338D7" w:rsidRPr="001E5BDE" w:rsidRDefault="000338D7" w:rsidP="003B7C1C">
            <w:pPr>
              <w:jc w:val="left"/>
              <w:rPr>
                <w:sz w:val="18"/>
                <w:szCs w:val="18"/>
              </w:rPr>
            </w:pPr>
            <w:r w:rsidRPr="001E5BDE">
              <w:rPr>
                <w:sz w:val="18"/>
                <w:szCs w:val="18"/>
              </w:rPr>
              <w:lastRenderedPageBreak/>
              <w:t>Project Construction Contractor</w:t>
            </w:r>
          </w:p>
        </w:tc>
        <w:tc>
          <w:tcPr>
            <w:tcW w:w="1350" w:type="dxa"/>
            <w:tcBorders>
              <w:bottom w:val="single" w:sz="4" w:space="0" w:color="auto"/>
            </w:tcBorders>
            <w:vAlign w:val="center"/>
          </w:tcPr>
          <w:p w14:paraId="022C7A2F" w14:textId="77777777" w:rsidR="000338D7" w:rsidRPr="001E5BDE" w:rsidRDefault="000338D7" w:rsidP="003B7C1C">
            <w:pPr>
              <w:jc w:val="left"/>
              <w:rPr>
                <w:sz w:val="18"/>
                <w:szCs w:val="18"/>
              </w:rPr>
            </w:pPr>
            <w:r w:rsidRPr="001E5BDE">
              <w:rPr>
                <w:sz w:val="18"/>
                <w:szCs w:val="18"/>
              </w:rPr>
              <w:t>Field Verification</w:t>
            </w:r>
          </w:p>
        </w:tc>
        <w:tc>
          <w:tcPr>
            <w:tcW w:w="1700" w:type="dxa"/>
            <w:tcBorders>
              <w:bottom w:val="single" w:sz="4" w:space="0" w:color="auto"/>
            </w:tcBorders>
            <w:vAlign w:val="center"/>
          </w:tcPr>
          <w:p w14:paraId="7F58023C"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6E5ABB98"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29DBBA78" w14:textId="77777777" w:rsidR="000338D7" w:rsidRPr="001E5BDE" w:rsidRDefault="000338D7" w:rsidP="003B7C1C">
            <w:pPr>
              <w:ind w:left="187" w:hanging="187"/>
              <w:jc w:val="left"/>
              <w:rPr>
                <w:sz w:val="18"/>
                <w:szCs w:val="18"/>
              </w:rPr>
            </w:pPr>
            <w:r w:rsidRPr="001E5BDE">
              <w:rPr>
                <w:sz w:val="18"/>
                <w:szCs w:val="18"/>
              </w:rPr>
              <w:t>3. During project construction activities</w:t>
            </w:r>
          </w:p>
        </w:tc>
      </w:tr>
      <w:tr w:rsidR="000338D7" w:rsidRPr="001E5BDE" w14:paraId="595F808C" w14:textId="77777777" w:rsidTr="003B7C1C">
        <w:trPr>
          <w:trHeight w:val="296"/>
        </w:trPr>
        <w:tc>
          <w:tcPr>
            <w:tcW w:w="13230" w:type="dxa"/>
            <w:gridSpan w:val="5"/>
            <w:tcBorders>
              <w:bottom w:val="single" w:sz="4" w:space="0" w:color="auto"/>
            </w:tcBorders>
            <w:shd w:val="clear" w:color="auto" w:fill="ADADAD" w:themeFill="background2" w:themeFillShade="BF"/>
          </w:tcPr>
          <w:p w14:paraId="6275B9A3" w14:textId="77777777" w:rsidR="000338D7" w:rsidRPr="001E5BDE" w:rsidRDefault="000338D7" w:rsidP="003B7C1C">
            <w:pPr>
              <w:ind w:left="187" w:hanging="187"/>
              <w:jc w:val="left"/>
              <w:rPr>
                <w:b/>
                <w:bCs/>
                <w:sz w:val="18"/>
                <w:szCs w:val="18"/>
              </w:rPr>
            </w:pPr>
            <w:r w:rsidRPr="001E5BDE">
              <w:rPr>
                <w:b/>
                <w:bCs/>
                <w:sz w:val="18"/>
                <w:szCs w:val="18"/>
              </w:rPr>
              <w:t xml:space="preserve">4.7 Geology and Soils </w:t>
            </w:r>
          </w:p>
        </w:tc>
      </w:tr>
      <w:tr w:rsidR="000338D7" w:rsidRPr="001E5BDE" w14:paraId="01E769F4" w14:textId="77777777" w:rsidTr="003B7C1C">
        <w:trPr>
          <w:trHeight w:val="296"/>
        </w:trPr>
        <w:tc>
          <w:tcPr>
            <w:tcW w:w="2065" w:type="dxa"/>
            <w:tcBorders>
              <w:bottom w:val="single" w:sz="4" w:space="0" w:color="auto"/>
            </w:tcBorders>
          </w:tcPr>
          <w:p w14:paraId="3FD36F00" w14:textId="77777777" w:rsidR="000338D7" w:rsidRPr="001E5BDE" w:rsidRDefault="000338D7" w:rsidP="003B7C1C">
            <w:pPr>
              <w:jc w:val="left"/>
              <w:rPr>
                <w:sz w:val="18"/>
                <w:szCs w:val="18"/>
              </w:rPr>
            </w:pPr>
            <w:r w:rsidRPr="001E5BDE">
              <w:rPr>
                <w:b/>
                <w:sz w:val="18"/>
                <w:szCs w:val="18"/>
              </w:rPr>
              <w:t>Threshold 4.7f):</w:t>
            </w:r>
            <w:r w:rsidRPr="001E5BDE">
              <w:rPr>
                <w:sz w:val="18"/>
                <w:szCs w:val="18"/>
              </w:rPr>
              <w:t xml:space="preserve"> </w:t>
            </w:r>
          </w:p>
          <w:p w14:paraId="2D561B4F" w14:textId="77777777" w:rsidR="000338D7" w:rsidRPr="001E5BDE" w:rsidRDefault="000338D7" w:rsidP="003B7C1C">
            <w:pPr>
              <w:jc w:val="left"/>
              <w:rPr>
                <w:rFonts w:cs="TimesNewRomanPS-ItalicMT"/>
                <w:bCs/>
                <w:iCs/>
                <w:sz w:val="18"/>
                <w:szCs w:val="18"/>
              </w:rPr>
            </w:pPr>
            <w:r w:rsidRPr="001E5BDE">
              <w:rPr>
                <w:rFonts w:cs="TimesNewRomanPS-ItalicMT"/>
                <w:bCs/>
                <w:iCs/>
                <w:sz w:val="18"/>
                <w:szCs w:val="18"/>
              </w:rPr>
              <w:t>Would the project directly or indirectly destroy a unique paleontological resource or site or unique geologic feature?</w:t>
            </w:r>
          </w:p>
        </w:tc>
        <w:tc>
          <w:tcPr>
            <w:tcW w:w="6585" w:type="dxa"/>
            <w:tcBorders>
              <w:bottom w:val="single" w:sz="4" w:space="0" w:color="auto"/>
            </w:tcBorders>
            <w:vAlign w:val="center"/>
          </w:tcPr>
          <w:p w14:paraId="5B62640A" w14:textId="77777777" w:rsidR="000338D7" w:rsidRPr="001E5BDE" w:rsidRDefault="000338D7" w:rsidP="003B7C1C">
            <w:r w:rsidRPr="001E5BDE">
              <w:rPr>
                <w:rFonts w:eastAsiaTheme="minorHAnsi" w:cstheme="minorBidi"/>
                <w:b/>
                <w:sz w:val="18"/>
                <w:szCs w:val="18"/>
              </w:rPr>
              <w:t>MM GEO 1</w:t>
            </w:r>
            <w:r w:rsidRPr="001E5BDE">
              <w:t xml:space="preserve"> </w:t>
            </w:r>
          </w:p>
          <w:p w14:paraId="68A4B244" w14:textId="77777777" w:rsidR="000338D7" w:rsidRPr="001E5BDE" w:rsidRDefault="000338D7" w:rsidP="003B7C1C">
            <w:pPr>
              <w:rPr>
                <w:rFonts w:eastAsiaTheme="minorHAnsi" w:cstheme="minorBidi"/>
                <w:sz w:val="18"/>
                <w:szCs w:val="18"/>
              </w:rPr>
            </w:pPr>
            <w:r w:rsidRPr="001E5BDE">
              <w:rPr>
                <w:rFonts w:eastAsiaTheme="minorHAnsi" w:cstheme="minorBidi"/>
                <w:sz w:val="18"/>
                <w:szCs w:val="18"/>
              </w:rPr>
              <w:t>Before the beginning of project construction, the project applicant shall retain a qualified paleontologist to remain on-call for the duration of project ground disturbance activities. If paleontological resources are uncovered during project construction, the contractor shall halt construction activities in the immediate area and notify the City. The on-call paleontologist shall be notified and afforded the necessary time and funds to recover and analyze the finds and curate the find(s) with an accredited repository for paleontological resources. Subsequently, the monitor shall remain onsite for the duration of the ground disturbance to ensure the protection of any other resources that are found during construction on the project site</w:t>
            </w:r>
          </w:p>
        </w:tc>
        <w:tc>
          <w:tcPr>
            <w:tcW w:w="1530" w:type="dxa"/>
            <w:tcBorders>
              <w:bottom w:val="single" w:sz="4" w:space="0" w:color="auto"/>
            </w:tcBorders>
            <w:vAlign w:val="center"/>
          </w:tcPr>
          <w:p w14:paraId="1157C45B" w14:textId="77777777" w:rsidR="000338D7" w:rsidRPr="001E5BDE" w:rsidRDefault="000338D7" w:rsidP="003B7C1C">
            <w:pPr>
              <w:jc w:val="left"/>
              <w:rPr>
                <w:sz w:val="18"/>
                <w:szCs w:val="18"/>
              </w:rPr>
            </w:pPr>
            <w:r w:rsidRPr="001E5BDE">
              <w:rPr>
                <w:sz w:val="18"/>
                <w:szCs w:val="18"/>
              </w:rPr>
              <w:t>Project Applicant, Qualified Paleontologist</w:t>
            </w:r>
          </w:p>
        </w:tc>
        <w:tc>
          <w:tcPr>
            <w:tcW w:w="1350" w:type="dxa"/>
            <w:tcBorders>
              <w:bottom w:val="single" w:sz="4" w:space="0" w:color="auto"/>
            </w:tcBorders>
            <w:vAlign w:val="center"/>
          </w:tcPr>
          <w:p w14:paraId="6F148EE1" w14:textId="77777777" w:rsidR="000338D7" w:rsidRPr="001E5BDE" w:rsidRDefault="000338D7" w:rsidP="003B7C1C">
            <w:pPr>
              <w:jc w:val="left"/>
              <w:rPr>
                <w:sz w:val="18"/>
                <w:szCs w:val="18"/>
              </w:rPr>
            </w:pPr>
            <w:r w:rsidRPr="001E5BDE">
              <w:rPr>
                <w:sz w:val="18"/>
                <w:szCs w:val="18"/>
              </w:rPr>
              <w:t>Field Verification</w:t>
            </w:r>
          </w:p>
        </w:tc>
        <w:tc>
          <w:tcPr>
            <w:tcW w:w="1700" w:type="dxa"/>
            <w:tcBorders>
              <w:bottom w:val="single" w:sz="4" w:space="0" w:color="auto"/>
            </w:tcBorders>
            <w:vAlign w:val="center"/>
          </w:tcPr>
          <w:p w14:paraId="02BA33F2"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3C677519"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68042409" w14:textId="77777777" w:rsidR="000338D7" w:rsidRPr="001E5BDE" w:rsidRDefault="000338D7" w:rsidP="003B7C1C">
            <w:pPr>
              <w:ind w:left="187" w:hanging="187"/>
              <w:jc w:val="left"/>
              <w:rPr>
                <w:sz w:val="18"/>
                <w:szCs w:val="18"/>
              </w:rPr>
            </w:pPr>
            <w:r w:rsidRPr="001E5BDE">
              <w:rPr>
                <w:sz w:val="18"/>
                <w:szCs w:val="18"/>
              </w:rPr>
              <w:t>3. During construction activities</w:t>
            </w:r>
          </w:p>
        </w:tc>
      </w:tr>
      <w:tr w:rsidR="000338D7" w:rsidRPr="001E5BDE" w14:paraId="7BB56504" w14:textId="77777777" w:rsidTr="003B7C1C">
        <w:trPr>
          <w:trHeight w:val="296"/>
        </w:trPr>
        <w:tc>
          <w:tcPr>
            <w:tcW w:w="13230" w:type="dxa"/>
            <w:gridSpan w:val="5"/>
            <w:tcBorders>
              <w:bottom w:val="single" w:sz="4" w:space="0" w:color="auto"/>
            </w:tcBorders>
            <w:shd w:val="clear" w:color="auto" w:fill="ADADAD" w:themeFill="background2" w:themeFillShade="BF"/>
          </w:tcPr>
          <w:p w14:paraId="25D872B6" w14:textId="77777777" w:rsidR="000338D7" w:rsidRPr="001E5BDE" w:rsidRDefault="000338D7" w:rsidP="003B7C1C">
            <w:pPr>
              <w:ind w:left="187" w:hanging="187"/>
              <w:jc w:val="left"/>
              <w:rPr>
                <w:b/>
                <w:sz w:val="18"/>
                <w:szCs w:val="18"/>
              </w:rPr>
            </w:pPr>
            <w:r w:rsidRPr="001E5BDE">
              <w:rPr>
                <w:b/>
                <w:sz w:val="18"/>
                <w:szCs w:val="18"/>
              </w:rPr>
              <w:t xml:space="preserve">4.9 Hazards and Hazardous Materials </w:t>
            </w:r>
          </w:p>
        </w:tc>
      </w:tr>
      <w:tr w:rsidR="000338D7" w:rsidRPr="001E5BDE" w14:paraId="7AA0D1FD" w14:textId="77777777" w:rsidTr="003B7C1C">
        <w:trPr>
          <w:trHeight w:val="296"/>
        </w:trPr>
        <w:tc>
          <w:tcPr>
            <w:tcW w:w="2065" w:type="dxa"/>
            <w:tcBorders>
              <w:bottom w:val="single" w:sz="4" w:space="0" w:color="auto"/>
            </w:tcBorders>
          </w:tcPr>
          <w:p w14:paraId="78F1446F" w14:textId="77777777" w:rsidR="000338D7" w:rsidRPr="001E5BDE" w:rsidRDefault="000338D7" w:rsidP="003B7C1C">
            <w:pPr>
              <w:jc w:val="left"/>
              <w:rPr>
                <w:b/>
                <w:sz w:val="18"/>
                <w:szCs w:val="18"/>
              </w:rPr>
            </w:pPr>
            <w:r w:rsidRPr="001E5BDE">
              <w:rPr>
                <w:b/>
                <w:sz w:val="18"/>
                <w:szCs w:val="18"/>
              </w:rPr>
              <w:t xml:space="preserve">Threshold 4.9a) </w:t>
            </w:r>
          </w:p>
          <w:p w14:paraId="5ADB4B70" w14:textId="77777777" w:rsidR="000338D7" w:rsidRPr="001E5BDE" w:rsidRDefault="000338D7" w:rsidP="003B7C1C">
            <w:pPr>
              <w:jc w:val="left"/>
              <w:rPr>
                <w:bCs/>
                <w:sz w:val="18"/>
                <w:szCs w:val="18"/>
              </w:rPr>
            </w:pPr>
            <w:r w:rsidRPr="001E5BDE">
              <w:rPr>
                <w:bCs/>
                <w:sz w:val="18"/>
                <w:szCs w:val="18"/>
              </w:rPr>
              <w:t>Would the project create a significant hazard to the public or the environment through the routine transport, use, or disposal of hazardous materials?</w:t>
            </w:r>
          </w:p>
        </w:tc>
        <w:tc>
          <w:tcPr>
            <w:tcW w:w="6585" w:type="dxa"/>
            <w:tcBorders>
              <w:bottom w:val="single" w:sz="4" w:space="0" w:color="auto"/>
            </w:tcBorders>
            <w:vAlign w:val="center"/>
          </w:tcPr>
          <w:p w14:paraId="29E9DDEE" w14:textId="77777777" w:rsidR="000338D7" w:rsidRPr="001E5BDE" w:rsidRDefault="000338D7" w:rsidP="003B7C1C">
            <w:pPr>
              <w:rPr>
                <w:rFonts w:eastAsiaTheme="minorHAnsi" w:cstheme="minorBidi"/>
                <w:b/>
                <w:sz w:val="18"/>
                <w:szCs w:val="18"/>
              </w:rPr>
            </w:pPr>
            <w:r w:rsidRPr="001E5BDE">
              <w:rPr>
                <w:rFonts w:eastAsiaTheme="minorHAnsi" w:cstheme="minorBidi"/>
                <w:b/>
                <w:sz w:val="18"/>
                <w:szCs w:val="18"/>
              </w:rPr>
              <w:t xml:space="preserve">MM HAZ-1 </w:t>
            </w:r>
          </w:p>
          <w:p w14:paraId="0BF3CFED" w14:textId="77777777" w:rsidR="000338D7" w:rsidRPr="001E5BDE" w:rsidRDefault="000338D7" w:rsidP="003B7C1C">
            <w:pPr>
              <w:rPr>
                <w:rFonts w:eastAsiaTheme="minorHAnsi" w:cstheme="minorBidi"/>
                <w:bCs/>
                <w:sz w:val="18"/>
                <w:szCs w:val="18"/>
              </w:rPr>
            </w:pPr>
            <w:r w:rsidRPr="001E5BDE">
              <w:rPr>
                <w:rFonts w:eastAsiaTheme="minorHAnsi" w:cstheme="minorBidi"/>
                <w:bCs/>
                <w:sz w:val="18"/>
                <w:szCs w:val="18"/>
              </w:rPr>
              <w:t>In the event that the future tenant will handle hazardous materials above the reportable quantity threshold, the lease agreement with the future tenant shall require the tenant to submit a Hazardous Materials Business Plan which would include an inventory of all hazardous materials used, stored, or otherwise managed onsite to the County of San Bernardino County Fire Department – Hazardous Materials Division and the Fontana Fire Protection District. The recommendations of the Hazardous Materials Business Plan would be included in the lease agreement (signed by the tenant) as mandatory measures required to be implemented by the tenant</w:t>
            </w:r>
          </w:p>
          <w:p w14:paraId="237C701F" w14:textId="77777777" w:rsidR="000338D7" w:rsidRPr="001E5BDE" w:rsidRDefault="000338D7" w:rsidP="003B7C1C">
            <w:pPr>
              <w:rPr>
                <w:rFonts w:eastAsiaTheme="minorHAnsi" w:cstheme="minorBidi"/>
                <w:b/>
                <w:sz w:val="18"/>
                <w:szCs w:val="18"/>
              </w:rPr>
            </w:pPr>
          </w:p>
          <w:p w14:paraId="77E61180" w14:textId="77777777" w:rsidR="000338D7" w:rsidRPr="001E5BDE" w:rsidRDefault="000338D7" w:rsidP="003B7C1C">
            <w:pPr>
              <w:rPr>
                <w:rFonts w:eastAsiaTheme="minorHAnsi" w:cstheme="minorBidi"/>
                <w:b/>
                <w:sz w:val="18"/>
                <w:szCs w:val="18"/>
              </w:rPr>
            </w:pPr>
            <w:r w:rsidRPr="001E5BDE">
              <w:rPr>
                <w:rFonts w:eastAsiaTheme="minorHAnsi" w:cstheme="minorBidi"/>
                <w:b/>
                <w:sz w:val="18"/>
                <w:szCs w:val="18"/>
              </w:rPr>
              <w:t>MM HAZ-2</w:t>
            </w:r>
          </w:p>
          <w:p w14:paraId="503A5D33" w14:textId="77777777" w:rsidR="000338D7" w:rsidRPr="001E5BDE" w:rsidRDefault="000338D7" w:rsidP="003B7C1C">
            <w:pPr>
              <w:rPr>
                <w:rFonts w:eastAsiaTheme="minorHAnsi" w:cstheme="minorBidi"/>
                <w:bCs/>
                <w:sz w:val="18"/>
                <w:szCs w:val="18"/>
              </w:rPr>
            </w:pPr>
            <w:proofErr w:type="gramStart"/>
            <w:r w:rsidRPr="001E5BDE">
              <w:rPr>
                <w:rFonts w:eastAsiaTheme="minorHAnsi" w:cstheme="minorBidi"/>
                <w:bCs/>
                <w:sz w:val="18"/>
                <w:szCs w:val="18"/>
              </w:rPr>
              <w:t>In the event that</w:t>
            </w:r>
            <w:proofErr w:type="gramEnd"/>
            <w:r w:rsidRPr="001E5BDE">
              <w:rPr>
                <w:rFonts w:eastAsiaTheme="minorHAnsi" w:cstheme="minorBidi"/>
                <w:bCs/>
                <w:sz w:val="18"/>
                <w:szCs w:val="18"/>
              </w:rPr>
              <w:t xml:space="preserve"> the future occupant will handle hazardous materials above the reportable quantity threshold, the occupancy agreement shall require the occupant, in coordination with the San Bernardino County Fire Department, to identify routes </w:t>
            </w:r>
            <w:r w:rsidRPr="001E5BDE">
              <w:rPr>
                <w:rFonts w:eastAsiaTheme="minorHAnsi" w:cstheme="minorBidi"/>
                <w:bCs/>
                <w:sz w:val="18"/>
                <w:szCs w:val="18"/>
              </w:rPr>
              <w:lastRenderedPageBreak/>
              <w:t xml:space="preserve">along which hazardous materials may routinely be transported. If essential facilities such as schools, hospitals, </w:t>
            </w:r>
            <w:proofErr w:type="gramStart"/>
            <w:r w:rsidRPr="001E5BDE">
              <w:rPr>
                <w:rFonts w:eastAsiaTheme="minorHAnsi" w:cstheme="minorBidi"/>
                <w:bCs/>
                <w:sz w:val="18"/>
                <w:szCs w:val="18"/>
              </w:rPr>
              <w:t>child care</w:t>
            </w:r>
            <w:proofErr w:type="gramEnd"/>
            <w:r w:rsidRPr="001E5BDE">
              <w:rPr>
                <w:rFonts w:eastAsiaTheme="minorHAnsi" w:cstheme="minorBidi"/>
                <w:bCs/>
                <w:sz w:val="18"/>
                <w:szCs w:val="18"/>
              </w:rPr>
              <w:t xml:space="preserve"> centers, or other facilities with special evacuation needs are located along these routes, the future occupant shall develop an emergency response plan that can be implemented in the event of </w:t>
            </w:r>
            <w:proofErr w:type="gramStart"/>
            <w:r w:rsidRPr="001E5BDE">
              <w:rPr>
                <w:rFonts w:eastAsiaTheme="minorHAnsi" w:cstheme="minorBidi"/>
                <w:bCs/>
                <w:sz w:val="18"/>
                <w:szCs w:val="18"/>
              </w:rPr>
              <w:t>an unauthorized</w:t>
            </w:r>
            <w:proofErr w:type="gramEnd"/>
            <w:r w:rsidRPr="001E5BDE">
              <w:rPr>
                <w:rFonts w:eastAsiaTheme="minorHAnsi" w:cstheme="minorBidi"/>
                <w:bCs/>
                <w:sz w:val="18"/>
                <w:szCs w:val="18"/>
              </w:rPr>
              <w:t xml:space="preserve"> release of hazardous materials. The recommendations of the Emergency Response Plan would be included in the occupancy agreement (signed by the future occupant) as mandatory measures required to be implemented by the future occupant.</w:t>
            </w:r>
          </w:p>
        </w:tc>
        <w:tc>
          <w:tcPr>
            <w:tcW w:w="1530" w:type="dxa"/>
            <w:tcBorders>
              <w:bottom w:val="single" w:sz="4" w:space="0" w:color="auto"/>
            </w:tcBorders>
            <w:vAlign w:val="center"/>
          </w:tcPr>
          <w:p w14:paraId="6A16578C" w14:textId="77777777" w:rsidR="000338D7" w:rsidRPr="001E5BDE" w:rsidRDefault="000338D7" w:rsidP="003B7C1C">
            <w:pPr>
              <w:jc w:val="left"/>
              <w:rPr>
                <w:sz w:val="18"/>
                <w:szCs w:val="18"/>
              </w:rPr>
            </w:pPr>
            <w:r w:rsidRPr="001E5BDE">
              <w:rPr>
                <w:sz w:val="18"/>
                <w:szCs w:val="18"/>
              </w:rPr>
              <w:lastRenderedPageBreak/>
              <w:t>Project Applicant</w:t>
            </w:r>
          </w:p>
        </w:tc>
        <w:tc>
          <w:tcPr>
            <w:tcW w:w="1350" w:type="dxa"/>
            <w:tcBorders>
              <w:bottom w:val="single" w:sz="4" w:space="0" w:color="auto"/>
            </w:tcBorders>
            <w:vAlign w:val="center"/>
          </w:tcPr>
          <w:p w14:paraId="762996E2" w14:textId="77777777" w:rsidR="000338D7" w:rsidRPr="001E5BDE" w:rsidRDefault="000338D7" w:rsidP="003B7C1C">
            <w:pPr>
              <w:jc w:val="left"/>
              <w:rPr>
                <w:sz w:val="18"/>
                <w:szCs w:val="18"/>
              </w:rPr>
            </w:pPr>
            <w:r w:rsidRPr="001E5BDE">
              <w:rPr>
                <w:sz w:val="18"/>
                <w:szCs w:val="18"/>
              </w:rPr>
              <w:t>Field Verification</w:t>
            </w:r>
          </w:p>
        </w:tc>
        <w:tc>
          <w:tcPr>
            <w:tcW w:w="1700" w:type="dxa"/>
            <w:tcBorders>
              <w:bottom w:val="single" w:sz="4" w:space="0" w:color="auto"/>
            </w:tcBorders>
            <w:vAlign w:val="center"/>
          </w:tcPr>
          <w:p w14:paraId="348E5410" w14:textId="77777777" w:rsidR="000338D7" w:rsidRPr="001E5BDE" w:rsidRDefault="000338D7" w:rsidP="003B7C1C">
            <w:pPr>
              <w:jc w:val="left"/>
              <w:rPr>
                <w:sz w:val="18"/>
                <w:szCs w:val="18"/>
              </w:rPr>
            </w:pPr>
          </w:p>
          <w:p w14:paraId="533BBC4F"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35B3FC04"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54D7ECB6" w14:textId="77777777" w:rsidR="000338D7" w:rsidRPr="001E5BDE" w:rsidRDefault="000338D7" w:rsidP="003B7C1C">
            <w:pPr>
              <w:ind w:left="187" w:hanging="187"/>
              <w:jc w:val="left"/>
              <w:rPr>
                <w:sz w:val="18"/>
                <w:szCs w:val="18"/>
              </w:rPr>
            </w:pPr>
            <w:r w:rsidRPr="001E5BDE">
              <w:rPr>
                <w:sz w:val="18"/>
                <w:szCs w:val="18"/>
              </w:rPr>
              <w:t>3. During project design, during project construction activities, and during operation</w:t>
            </w:r>
          </w:p>
        </w:tc>
      </w:tr>
      <w:tr w:rsidR="000338D7" w:rsidRPr="001E5BDE" w14:paraId="7C0AA986" w14:textId="77777777" w:rsidTr="003B7C1C">
        <w:trPr>
          <w:trHeight w:val="296"/>
        </w:trPr>
        <w:tc>
          <w:tcPr>
            <w:tcW w:w="2065" w:type="dxa"/>
            <w:tcBorders>
              <w:bottom w:val="single" w:sz="4" w:space="0" w:color="auto"/>
            </w:tcBorders>
          </w:tcPr>
          <w:p w14:paraId="06A4C8E1" w14:textId="77777777" w:rsidR="000338D7" w:rsidRPr="001E5BDE" w:rsidRDefault="000338D7" w:rsidP="003B7C1C">
            <w:pPr>
              <w:jc w:val="left"/>
              <w:rPr>
                <w:b/>
                <w:sz w:val="18"/>
                <w:szCs w:val="18"/>
              </w:rPr>
            </w:pPr>
            <w:r w:rsidRPr="001E5BDE">
              <w:rPr>
                <w:b/>
                <w:sz w:val="18"/>
                <w:szCs w:val="18"/>
              </w:rPr>
              <w:t xml:space="preserve">Threshold 4.9b) </w:t>
            </w:r>
            <w:r w:rsidRPr="001E5BDE">
              <w:rPr>
                <w:sz w:val="18"/>
                <w:szCs w:val="18"/>
              </w:rPr>
              <w:t>Would</w:t>
            </w:r>
            <w:r w:rsidRPr="001E5BDE">
              <w:rPr>
                <w:bCs/>
                <w:sz w:val="18"/>
                <w:szCs w:val="18"/>
              </w:rPr>
              <w:t xml:space="preserve"> the project create a significant hazard to the public or the environment through reasonably foreseeable upset and accident conditions involving the release of hazardous materials into the environment</w:t>
            </w:r>
            <w:r w:rsidRPr="001E5BDE">
              <w:rPr>
                <w:b/>
                <w:sz w:val="18"/>
                <w:szCs w:val="18"/>
              </w:rPr>
              <w:t>?</w:t>
            </w:r>
          </w:p>
          <w:p w14:paraId="7ABB1DDA" w14:textId="77777777" w:rsidR="000338D7" w:rsidRPr="001E5BDE" w:rsidRDefault="000338D7" w:rsidP="003B7C1C">
            <w:pPr>
              <w:jc w:val="left"/>
              <w:rPr>
                <w:b/>
                <w:sz w:val="18"/>
                <w:szCs w:val="18"/>
              </w:rPr>
            </w:pPr>
          </w:p>
        </w:tc>
        <w:tc>
          <w:tcPr>
            <w:tcW w:w="6585" w:type="dxa"/>
            <w:tcBorders>
              <w:bottom w:val="single" w:sz="4" w:space="0" w:color="auto"/>
            </w:tcBorders>
          </w:tcPr>
          <w:p w14:paraId="77752449" w14:textId="77777777" w:rsidR="000338D7" w:rsidRPr="001E5BDE" w:rsidRDefault="000338D7" w:rsidP="003B7C1C">
            <w:pPr>
              <w:jc w:val="left"/>
              <w:rPr>
                <w:rFonts w:eastAsiaTheme="minorHAnsi" w:cstheme="minorBidi"/>
                <w:b/>
                <w:sz w:val="18"/>
                <w:szCs w:val="18"/>
              </w:rPr>
            </w:pPr>
            <w:r w:rsidRPr="001E5BDE">
              <w:rPr>
                <w:rFonts w:eastAsiaTheme="minorHAnsi" w:cstheme="minorBidi"/>
                <w:bCs/>
                <w:sz w:val="18"/>
                <w:szCs w:val="18"/>
              </w:rPr>
              <w:t xml:space="preserve">Refer to </w:t>
            </w:r>
            <w:r w:rsidRPr="001E5BDE">
              <w:rPr>
                <w:rFonts w:eastAsiaTheme="minorHAnsi" w:cstheme="minorBidi"/>
                <w:b/>
                <w:sz w:val="18"/>
                <w:szCs w:val="18"/>
              </w:rPr>
              <w:t>MM HAZ-1 and MM HAZ-2</w:t>
            </w:r>
            <w:r w:rsidRPr="001E5BDE">
              <w:rPr>
                <w:rFonts w:eastAsiaTheme="minorHAnsi" w:cstheme="minorBidi"/>
                <w:bCs/>
                <w:sz w:val="18"/>
                <w:szCs w:val="18"/>
              </w:rPr>
              <w:t xml:space="preserve"> </w:t>
            </w:r>
            <w:r>
              <w:rPr>
                <w:rFonts w:eastAsiaTheme="minorHAnsi" w:cstheme="minorBidi"/>
                <w:bCs/>
                <w:sz w:val="18"/>
                <w:szCs w:val="18"/>
              </w:rPr>
              <w:t xml:space="preserve">under </w:t>
            </w:r>
            <w:r w:rsidRPr="001E5BDE">
              <w:rPr>
                <w:rFonts w:eastAsiaTheme="minorHAnsi" w:cstheme="minorBidi"/>
                <w:b/>
                <w:sz w:val="18"/>
                <w:szCs w:val="18"/>
              </w:rPr>
              <w:t>Threshold 4.9a).</w:t>
            </w:r>
          </w:p>
        </w:tc>
        <w:tc>
          <w:tcPr>
            <w:tcW w:w="1530" w:type="dxa"/>
            <w:tcBorders>
              <w:bottom w:val="single" w:sz="4" w:space="0" w:color="auto"/>
            </w:tcBorders>
            <w:vAlign w:val="center"/>
          </w:tcPr>
          <w:p w14:paraId="63FDFA88" w14:textId="77777777" w:rsidR="000338D7" w:rsidRPr="001E5BDE" w:rsidRDefault="000338D7" w:rsidP="003B7C1C">
            <w:pPr>
              <w:jc w:val="left"/>
              <w:rPr>
                <w:sz w:val="18"/>
                <w:szCs w:val="18"/>
              </w:rPr>
            </w:pPr>
          </w:p>
        </w:tc>
        <w:tc>
          <w:tcPr>
            <w:tcW w:w="1350" w:type="dxa"/>
            <w:tcBorders>
              <w:bottom w:val="single" w:sz="4" w:space="0" w:color="auto"/>
            </w:tcBorders>
            <w:vAlign w:val="center"/>
          </w:tcPr>
          <w:p w14:paraId="2181108B" w14:textId="77777777" w:rsidR="000338D7" w:rsidRPr="001E5BDE" w:rsidRDefault="000338D7" w:rsidP="003B7C1C">
            <w:pPr>
              <w:jc w:val="left"/>
              <w:rPr>
                <w:sz w:val="18"/>
                <w:szCs w:val="18"/>
              </w:rPr>
            </w:pPr>
          </w:p>
        </w:tc>
        <w:tc>
          <w:tcPr>
            <w:tcW w:w="1700" w:type="dxa"/>
            <w:tcBorders>
              <w:bottom w:val="single" w:sz="4" w:space="0" w:color="auto"/>
            </w:tcBorders>
            <w:vAlign w:val="center"/>
          </w:tcPr>
          <w:p w14:paraId="6F6475DE" w14:textId="77777777" w:rsidR="000338D7" w:rsidRPr="001E5BDE" w:rsidRDefault="000338D7" w:rsidP="003B7C1C">
            <w:pPr>
              <w:ind w:left="187" w:hanging="187"/>
              <w:jc w:val="left"/>
              <w:rPr>
                <w:sz w:val="18"/>
                <w:szCs w:val="18"/>
              </w:rPr>
            </w:pPr>
          </w:p>
        </w:tc>
      </w:tr>
      <w:tr w:rsidR="000338D7" w:rsidRPr="001E5BDE" w14:paraId="601113CE" w14:textId="77777777" w:rsidTr="003B7C1C">
        <w:trPr>
          <w:trHeight w:val="296"/>
        </w:trPr>
        <w:tc>
          <w:tcPr>
            <w:tcW w:w="2065" w:type="dxa"/>
          </w:tcPr>
          <w:p w14:paraId="40167ED4" w14:textId="77777777" w:rsidR="000338D7" w:rsidRPr="001E5BDE" w:rsidRDefault="000338D7" w:rsidP="003B7C1C">
            <w:pPr>
              <w:jc w:val="left"/>
              <w:rPr>
                <w:b/>
              </w:rPr>
            </w:pPr>
            <w:r w:rsidRPr="001E5BDE">
              <w:rPr>
                <w:b/>
                <w:sz w:val="18"/>
                <w:szCs w:val="18"/>
              </w:rPr>
              <w:t xml:space="preserve">Threshold 4.9f) </w:t>
            </w:r>
            <w:r w:rsidRPr="001E5BDE">
              <w:rPr>
                <w:b/>
              </w:rPr>
              <w:t xml:space="preserve"> </w:t>
            </w:r>
          </w:p>
          <w:p w14:paraId="3A0C5C50" w14:textId="77777777" w:rsidR="000338D7" w:rsidRPr="001E5BDE" w:rsidRDefault="000338D7" w:rsidP="003B7C1C">
            <w:pPr>
              <w:jc w:val="left"/>
              <w:rPr>
                <w:bCs/>
                <w:sz w:val="18"/>
                <w:szCs w:val="18"/>
              </w:rPr>
            </w:pPr>
            <w:r w:rsidRPr="001E5BDE">
              <w:rPr>
                <w:bCs/>
                <w:sz w:val="18"/>
                <w:szCs w:val="18"/>
              </w:rPr>
              <w:t>Would the project impair implementation of or physically interfere with an adopted emergency response plan or emergency evacuation plan?</w:t>
            </w:r>
          </w:p>
          <w:p w14:paraId="073E45FA" w14:textId="77777777" w:rsidR="000338D7" w:rsidRPr="001E5BDE" w:rsidRDefault="000338D7" w:rsidP="003B7C1C">
            <w:pPr>
              <w:jc w:val="left"/>
              <w:rPr>
                <w:bCs/>
                <w:sz w:val="18"/>
                <w:szCs w:val="18"/>
              </w:rPr>
            </w:pPr>
          </w:p>
        </w:tc>
        <w:tc>
          <w:tcPr>
            <w:tcW w:w="6585" w:type="dxa"/>
          </w:tcPr>
          <w:p w14:paraId="7B0F4449" w14:textId="77777777" w:rsidR="000338D7" w:rsidRPr="001E5BDE" w:rsidRDefault="000338D7" w:rsidP="003B7C1C">
            <w:pPr>
              <w:jc w:val="left"/>
              <w:rPr>
                <w:rFonts w:eastAsiaTheme="minorHAnsi" w:cstheme="minorBidi"/>
                <w:b/>
                <w:sz w:val="18"/>
                <w:szCs w:val="18"/>
              </w:rPr>
            </w:pPr>
            <w:r w:rsidRPr="001E5BDE">
              <w:rPr>
                <w:rFonts w:eastAsiaTheme="minorHAnsi" w:cstheme="minorBidi"/>
                <w:sz w:val="18"/>
                <w:szCs w:val="18"/>
              </w:rPr>
              <w:t xml:space="preserve">Refer to </w:t>
            </w:r>
            <w:r w:rsidRPr="001E5BDE">
              <w:rPr>
                <w:rFonts w:eastAsiaTheme="minorHAnsi" w:cstheme="minorBidi"/>
                <w:b/>
                <w:bCs/>
                <w:sz w:val="18"/>
                <w:szCs w:val="18"/>
              </w:rPr>
              <w:t xml:space="preserve">MM </w:t>
            </w:r>
            <w:r w:rsidRPr="001E5BDE">
              <w:rPr>
                <w:rFonts w:eastAsiaTheme="minorHAnsi" w:cstheme="minorBidi"/>
                <w:b/>
                <w:sz w:val="18"/>
                <w:szCs w:val="18"/>
              </w:rPr>
              <w:t>TRANS-3</w:t>
            </w:r>
            <w:r w:rsidRPr="001E5BDE">
              <w:rPr>
                <w:rFonts w:eastAsiaTheme="minorHAnsi" w:cstheme="minorBidi"/>
                <w:b/>
                <w:bCs/>
                <w:sz w:val="18"/>
                <w:szCs w:val="18"/>
              </w:rPr>
              <w:t xml:space="preserve"> </w:t>
            </w:r>
            <w:r>
              <w:rPr>
                <w:rFonts w:eastAsiaTheme="minorHAnsi" w:cstheme="minorBidi"/>
                <w:sz w:val="18"/>
                <w:szCs w:val="18"/>
              </w:rPr>
              <w:t>under</w:t>
            </w:r>
            <w:r w:rsidRPr="001E5BDE">
              <w:rPr>
                <w:rFonts w:eastAsiaTheme="minorHAnsi" w:cstheme="minorBidi"/>
                <w:b/>
                <w:bCs/>
                <w:sz w:val="18"/>
                <w:szCs w:val="18"/>
              </w:rPr>
              <w:t xml:space="preserve"> Threshold</w:t>
            </w:r>
            <w:r w:rsidRPr="001E5BDE">
              <w:rPr>
                <w:rFonts w:eastAsiaTheme="minorHAnsi" w:cstheme="minorBidi"/>
                <w:b/>
                <w:sz w:val="18"/>
                <w:szCs w:val="18"/>
              </w:rPr>
              <w:t xml:space="preserve"> 4.17c).</w:t>
            </w:r>
          </w:p>
        </w:tc>
        <w:tc>
          <w:tcPr>
            <w:tcW w:w="1530" w:type="dxa"/>
            <w:vAlign w:val="center"/>
          </w:tcPr>
          <w:p w14:paraId="13BB94C4" w14:textId="77777777" w:rsidR="000338D7" w:rsidRPr="001E5BDE" w:rsidRDefault="000338D7" w:rsidP="003B7C1C">
            <w:pPr>
              <w:jc w:val="left"/>
              <w:rPr>
                <w:sz w:val="18"/>
                <w:szCs w:val="18"/>
              </w:rPr>
            </w:pPr>
          </w:p>
        </w:tc>
        <w:tc>
          <w:tcPr>
            <w:tcW w:w="1350" w:type="dxa"/>
            <w:vAlign w:val="center"/>
          </w:tcPr>
          <w:p w14:paraId="1E46DA94" w14:textId="77777777" w:rsidR="000338D7" w:rsidRPr="001E5BDE" w:rsidRDefault="000338D7" w:rsidP="003B7C1C">
            <w:pPr>
              <w:jc w:val="left"/>
              <w:rPr>
                <w:sz w:val="18"/>
                <w:szCs w:val="18"/>
              </w:rPr>
            </w:pPr>
          </w:p>
        </w:tc>
        <w:tc>
          <w:tcPr>
            <w:tcW w:w="1700" w:type="dxa"/>
            <w:vAlign w:val="center"/>
          </w:tcPr>
          <w:p w14:paraId="1F3C1C29" w14:textId="77777777" w:rsidR="000338D7" w:rsidRPr="001E5BDE" w:rsidRDefault="000338D7" w:rsidP="003B7C1C">
            <w:pPr>
              <w:ind w:left="187" w:hanging="187"/>
              <w:jc w:val="left"/>
              <w:rPr>
                <w:sz w:val="18"/>
                <w:szCs w:val="18"/>
              </w:rPr>
            </w:pPr>
          </w:p>
        </w:tc>
      </w:tr>
      <w:tr w:rsidR="000338D7" w:rsidRPr="005D2147" w14:paraId="143DAFAE" w14:textId="77777777" w:rsidTr="003B7C1C">
        <w:trPr>
          <w:trHeight w:val="2643"/>
        </w:trPr>
        <w:tc>
          <w:tcPr>
            <w:tcW w:w="13230" w:type="dxa"/>
            <w:gridSpan w:val="5"/>
            <w:tcBorders>
              <w:bottom w:val="single" w:sz="4" w:space="0" w:color="auto"/>
            </w:tcBorders>
          </w:tcPr>
          <w:tbl>
            <w:tblPr>
              <w:tblpPr w:leftFromText="180" w:rightFromText="180" w:vertAnchor="text" w:tblpXSpec="center" w:tblpY="1"/>
              <w:tblOverlap w:val="never"/>
              <w:tblW w:w="1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620" w:firstRow="1" w:lastRow="0" w:firstColumn="0" w:lastColumn="0" w:noHBand="1" w:noVBand="1"/>
            </w:tblPr>
            <w:tblGrid>
              <w:gridCol w:w="2065"/>
              <w:gridCol w:w="6585"/>
              <w:gridCol w:w="1530"/>
              <w:gridCol w:w="1350"/>
              <w:gridCol w:w="1700"/>
            </w:tblGrid>
            <w:tr w:rsidR="000338D7" w:rsidRPr="001E5BDE" w14:paraId="2DF553F1" w14:textId="77777777" w:rsidTr="003B7C1C">
              <w:trPr>
                <w:trHeight w:val="296"/>
              </w:trPr>
              <w:tc>
                <w:tcPr>
                  <w:tcW w:w="13230" w:type="dxa"/>
                  <w:gridSpan w:val="5"/>
                  <w:tcBorders>
                    <w:bottom w:val="single" w:sz="4" w:space="0" w:color="auto"/>
                  </w:tcBorders>
                  <w:shd w:val="clear" w:color="auto" w:fill="ADADAD" w:themeFill="background2" w:themeFillShade="BF"/>
                  <w:vAlign w:val="center"/>
                </w:tcPr>
                <w:p w14:paraId="0A31A78C" w14:textId="77777777" w:rsidR="000338D7" w:rsidRPr="001E5BDE" w:rsidRDefault="000338D7" w:rsidP="003B7C1C">
                  <w:pPr>
                    <w:keepNext/>
                    <w:jc w:val="left"/>
                    <w:rPr>
                      <w:b/>
                      <w:color w:val="000000"/>
                      <w:sz w:val="18"/>
                      <w:szCs w:val="18"/>
                    </w:rPr>
                  </w:pPr>
                  <w:r w:rsidRPr="001E5BDE">
                    <w:rPr>
                      <w:rFonts w:cs="TimesNewRomanPS-ItalicMT"/>
                      <w:b/>
                      <w:iCs/>
                      <w:sz w:val="18"/>
                      <w:szCs w:val="18"/>
                    </w:rPr>
                    <w:lastRenderedPageBreak/>
                    <w:t>4.17 Transportation</w:t>
                  </w:r>
                </w:p>
              </w:tc>
            </w:tr>
            <w:tr w:rsidR="000338D7" w:rsidRPr="001E5BDE" w14:paraId="3963A350" w14:textId="77777777" w:rsidTr="003B7C1C">
              <w:trPr>
                <w:trHeight w:val="728"/>
              </w:trPr>
              <w:tc>
                <w:tcPr>
                  <w:tcW w:w="2065" w:type="dxa"/>
                  <w:tcBorders>
                    <w:bottom w:val="single" w:sz="4" w:space="0" w:color="auto"/>
                  </w:tcBorders>
                </w:tcPr>
                <w:p w14:paraId="37A2133A" w14:textId="77777777" w:rsidR="000338D7" w:rsidRPr="001E5BDE" w:rsidRDefault="000338D7" w:rsidP="003B7C1C">
                  <w:pPr>
                    <w:pStyle w:val="Heading7"/>
                    <w:jc w:val="left"/>
                    <w:rPr>
                      <w:b/>
                      <w:bCs/>
                      <w:sz w:val="18"/>
                      <w:szCs w:val="18"/>
                    </w:rPr>
                  </w:pPr>
                  <w:r w:rsidRPr="001E5BDE">
                    <w:rPr>
                      <w:sz w:val="18"/>
                      <w:szCs w:val="18"/>
                    </w:rPr>
                    <w:t>Threshold 4.17a)</w:t>
                  </w:r>
                  <w:r w:rsidRPr="001E5BDE">
                    <w:rPr>
                      <w:bCs/>
                      <w:sz w:val="18"/>
                      <w:szCs w:val="18"/>
                    </w:rPr>
                    <w:t xml:space="preserve"> Would the project conflict with a program plan, ordinance or policy addressing circulation system, including transit, roadway, bicycle and pedestrian facilities?</w:t>
                  </w:r>
                </w:p>
              </w:tc>
              <w:tc>
                <w:tcPr>
                  <w:tcW w:w="6585" w:type="dxa"/>
                  <w:tcBorders>
                    <w:bottom w:val="single" w:sz="4" w:space="0" w:color="auto"/>
                  </w:tcBorders>
                </w:tcPr>
                <w:p w14:paraId="5FC86745" w14:textId="77777777" w:rsidR="000338D7" w:rsidRPr="001E5BDE" w:rsidRDefault="000338D7" w:rsidP="003B7C1C">
                  <w:pPr>
                    <w:rPr>
                      <w:b/>
                      <w:bCs/>
                      <w:color w:val="000000"/>
                      <w:sz w:val="18"/>
                      <w:szCs w:val="18"/>
                    </w:rPr>
                  </w:pPr>
                  <w:r w:rsidRPr="001E5BDE">
                    <w:rPr>
                      <w:b/>
                      <w:bCs/>
                      <w:color w:val="000000"/>
                      <w:sz w:val="18"/>
                      <w:szCs w:val="18"/>
                    </w:rPr>
                    <w:t>MM TRANS-1</w:t>
                  </w:r>
                </w:p>
                <w:p w14:paraId="262E9BAF" w14:textId="77777777" w:rsidR="000338D7" w:rsidRPr="001E5BDE" w:rsidRDefault="000338D7" w:rsidP="003B7C1C">
                  <w:pPr>
                    <w:rPr>
                      <w:color w:val="000000"/>
                      <w:sz w:val="18"/>
                      <w:szCs w:val="18"/>
                    </w:rPr>
                  </w:pPr>
                  <w:r w:rsidRPr="001E5BDE">
                    <w:rPr>
                      <w:color w:val="000000"/>
                      <w:sz w:val="18"/>
                      <w:szCs w:val="18"/>
                    </w:rPr>
                    <w:t>The Project Applicant would be required to implement operational improvements detailed in section 11.7 of the Traffic Impact Analysis (TIA) report to ensure that all affected intersections by project buildout would have an adequate level of service (LOS).</w:t>
                  </w:r>
                </w:p>
                <w:p w14:paraId="65174557" w14:textId="77777777" w:rsidR="000338D7" w:rsidRPr="001E5BDE" w:rsidRDefault="000338D7" w:rsidP="003B7C1C">
                  <w:pPr>
                    <w:rPr>
                      <w:color w:val="000000"/>
                      <w:sz w:val="18"/>
                      <w:szCs w:val="18"/>
                    </w:rPr>
                  </w:pPr>
                </w:p>
                <w:p w14:paraId="48CC005C" w14:textId="77777777" w:rsidR="000338D7" w:rsidRPr="001E5BDE" w:rsidRDefault="000338D7" w:rsidP="003B7C1C">
                  <w:pPr>
                    <w:rPr>
                      <w:b/>
                      <w:bCs/>
                      <w:color w:val="000000"/>
                      <w:sz w:val="18"/>
                      <w:szCs w:val="18"/>
                    </w:rPr>
                  </w:pPr>
                  <w:r w:rsidRPr="001E5BDE">
                    <w:rPr>
                      <w:b/>
                      <w:bCs/>
                      <w:color w:val="000000"/>
                      <w:sz w:val="18"/>
                      <w:szCs w:val="18"/>
                    </w:rPr>
                    <w:t>MM TRANS-2</w:t>
                  </w:r>
                  <w:r w:rsidRPr="001E5BDE">
                    <w:rPr>
                      <w:b/>
                      <w:bCs/>
                      <w:color w:val="000000"/>
                      <w:sz w:val="18"/>
                      <w:szCs w:val="18"/>
                    </w:rPr>
                    <w:tab/>
                  </w:r>
                </w:p>
                <w:p w14:paraId="55369686" w14:textId="77777777" w:rsidR="000338D7" w:rsidRPr="001E5BDE" w:rsidRDefault="000338D7" w:rsidP="003B7C1C">
                  <w:pPr>
                    <w:rPr>
                      <w:sz w:val="18"/>
                      <w:szCs w:val="18"/>
                    </w:rPr>
                  </w:pPr>
                  <w:r w:rsidRPr="001E5BDE">
                    <w:rPr>
                      <w:color w:val="000000"/>
                      <w:sz w:val="18"/>
                      <w:szCs w:val="18"/>
                    </w:rPr>
                    <w:t>The Project Applicant would be required to contribute to fair-share contributions for intersection operational improvements in the project area. The contributions are identified in section 11.8 of the Traffic Impact Analysis (TIA) report.</w:t>
                  </w:r>
                </w:p>
              </w:tc>
              <w:tc>
                <w:tcPr>
                  <w:tcW w:w="1530" w:type="dxa"/>
                  <w:tcBorders>
                    <w:bottom w:val="single" w:sz="4" w:space="0" w:color="auto"/>
                  </w:tcBorders>
                  <w:vAlign w:val="center"/>
                </w:tcPr>
                <w:p w14:paraId="2A396900" w14:textId="77777777" w:rsidR="000338D7" w:rsidRPr="001E5BDE" w:rsidRDefault="000338D7" w:rsidP="003B7C1C">
                  <w:pPr>
                    <w:jc w:val="left"/>
                    <w:rPr>
                      <w:sz w:val="18"/>
                      <w:szCs w:val="18"/>
                    </w:rPr>
                  </w:pPr>
                  <w:r w:rsidRPr="001E5BDE">
                    <w:rPr>
                      <w:sz w:val="18"/>
                      <w:szCs w:val="18"/>
                    </w:rPr>
                    <w:t>Project Applicant</w:t>
                  </w:r>
                </w:p>
              </w:tc>
              <w:tc>
                <w:tcPr>
                  <w:tcW w:w="1350" w:type="dxa"/>
                  <w:tcBorders>
                    <w:bottom w:val="single" w:sz="4" w:space="0" w:color="auto"/>
                  </w:tcBorders>
                  <w:vAlign w:val="center"/>
                </w:tcPr>
                <w:p w14:paraId="777DE210" w14:textId="77777777" w:rsidR="000338D7" w:rsidRPr="001E5BDE" w:rsidRDefault="000338D7" w:rsidP="003B7C1C">
                  <w:pPr>
                    <w:jc w:val="left"/>
                    <w:rPr>
                      <w:sz w:val="18"/>
                      <w:szCs w:val="18"/>
                    </w:rPr>
                  </w:pPr>
                  <w:r w:rsidRPr="001E5BDE">
                    <w:rPr>
                      <w:sz w:val="18"/>
                      <w:szCs w:val="18"/>
                    </w:rPr>
                    <w:t>Field Verification</w:t>
                  </w:r>
                </w:p>
              </w:tc>
              <w:tc>
                <w:tcPr>
                  <w:tcW w:w="1700" w:type="dxa"/>
                  <w:tcBorders>
                    <w:bottom w:val="single" w:sz="4" w:space="0" w:color="auto"/>
                  </w:tcBorders>
                  <w:vAlign w:val="center"/>
                </w:tcPr>
                <w:p w14:paraId="33568171" w14:textId="77777777" w:rsidR="000338D7" w:rsidRPr="001E5BDE" w:rsidRDefault="000338D7" w:rsidP="003B7C1C">
                  <w:pPr>
                    <w:ind w:left="187" w:hanging="187"/>
                    <w:jc w:val="left"/>
                    <w:rPr>
                      <w:sz w:val="18"/>
                      <w:szCs w:val="18"/>
                    </w:rPr>
                  </w:pPr>
                  <w:r w:rsidRPr="001E5BDE">
                    <w:rPr>
                      <w:sz w:val="18"/>
                      <w:szCs w:val="18"/>
                    </w:rPr>
                    <w:t>1. City of Hesperia</w:t>
                  </w:r>
                </w:p>
                <w:p w14:paraId="18B088D2" w14:textId="77777777" w:rsidR="000338D7" w:rsidRPr="001E5BDE" w:rsidRDefault="000338D7" w:rsidP="003B7C1C">
                  <w:pPr>
                    <w:ind w:left="187" w:hanging="187"/>
                    <w:jc w:val="left"/>
                    <w:rPr>
                      <w:sz w:val="18"/>
                      <w:szCs w:val="18"/>
                    </w:rPr>
                  </w:pPr>
                  <w:r w:rsidRPr="001E5BDE">
                    <w:rPr>
                      <w:sz w:val="18"/>
                      <w:szCs w:val="18"/>
                    </w:rPr>
                    <w:t>2. City of Hesperia</w:t>
                  </w:r>
                </w:p>
                <w:p w14:paraId="477D9FAE" w14:textId="77777777" w:rsidR="000338D7" w:rsidRPr="001E5BDE" w:rsidRDefault="000338D7" w:rsidP="003B7C1C">
                  <w:pPr>
                    <w:ind w:left="187" w:hanging="187"/>
                    <w:jc w:val="left"/>
                    <w:rPr>
                      <w:sz w:val="18"/>
                      <w:szCs w:val="18"/>
                    </w:rPr>
                  </w:pPr>
                  <w:r w:rsidRPr="001E5BDE">
                    <w:rPr>
                      <w:sz w:val="18"/>
                      <w:szCs w:val="18"/>
                    </w:rPr>
                    <w:t>3.Before construction</w:t>
                  </w:r>
                </w:p>
              </w:tc>
            </w:tr>
            <w:tr w:rsidR="000338D7" w:rsidRPr="001E5BDE" w14:paraId="12B1F44A" w14:textId="77777777" w:rsidTr="003B7C1C">
              <w:trPr>
                <w:trHeight w:val="728"/>
              </w:trPr>
              <w:tc>
                <w:tcPr>
                  <w:tcW w:w="2065" w:type="dxa"/>
                  <w:tcBorders>
                    <w:bottom w:val="single" w:sz="4" w:space="0" w:color="auto"/>
                  </w:tcBorders>
                </w:tcPr>
                <w:p w14:paraId="3E7D0A61" w14:textId="77777777" w:rsidR="000338D7" w:rsidRPr="001E5BDE" w:rsidRDefault="000338D7" w:rsidP="003B7C1C">
                  <w:pPr>
                    <w:pStyle w:val="Heading7"/>
                    <w:ind w:left="360"/>
                    <w:jc w:val="left"/>
                    <w:rPr>
                      <w:b/>
                      <w:bCs/>
                      <w:sz w:val="18"/>
                      <w:szCs w:val="18"/>
                    </w:rPr>
                  </w:pPr>
                </w:p>
                <w:p w14:paraId="5E040EAB" w14:textId="77777777" w:rsidR="000338D7" w:rsidRPr="001E5BDE" w:rsidRDefault="000338D7" w:rsidP="003B7C1C">
                  <w:pPr>
                    <w:pStyle w:val="Heading7"/>
                    <w:ind w:left="360"/>
                    <w:jc w:val="left"/>
                    <w:rPr>
                      <w:b/>
                      <w:bCs/>
                      <w:sz w:val="18"/>
                      <w:szCs w:val="18"/>
                    </w:rPr>
                  </w:pPr>
                </w:p>
                <w:p w14:paraId="5CB39162" w14:textId="77777777" w:rsidR="000338D7" w:rsidRPr="001E5BDE" w:rsidRDefault="000338D7" w:rsidP="003B7C1C">
                  <w:pPr>
                    <w:pStyle w:val="Heading7"/>
                    <w:ind w:left="360"/>
                    <w:jc w:val="left"/>
                    <w:rPr>
                      <w:b/>
                      <w:bCs/>
                      <w:sz w:val="18"/>
                      <w:szCs w:val="18"/>
                    </w:rPr>
                  </w:pPr>
                </w:p>
                <w:p w14:paraId="6FDD3F94" w14:textId="77777777" w:rsidR="000338D7" w:rsidRPr="001E5BDE" w:rsidRDefault="000338D7" w:rsidP="003B7C1C">
                  <w:pPr>
                    <w:pStyle w:val="Heading7"/>
                    <w:jc w:val="left"/>
                    <w:rPr>
                      <w:b/>
                      <w:bCs/>
                      <w:sz w:val="18"/>
                      <w:szCs w:val="18"/>
                    </w:rPr>
                  </w:pPr>
                  <w:r w:rsidRPr="001E5BDE">
                    <w:rPr>
                      <w:sz w:val="18"/>
                      <w:szCs w:val="18"/>
                    </w:rPr>
                    <w:t>Threshold 4.17c)</w:t>
                  </w:r>
                  <w:r w:rsidRPr="001E5BDE">
                    <w:rPr>
                      <w:bCs/>
                      <w:sz w:val="18"/>
                      <w:szCs w:val="18"/>
                    </w:rPr>
                    <w:t xml:space="preserve"> Would the project substantially increase hazards due to a geometric design feature (e.g., sharp curves or dangerous intersections) or incompatible uses (e.g., farm equipment)?</w:t>
                  </w:r>
                </w:p>
                <w:p w14:paraId="15DD0EF3" w14:textId="77777777" w:rsidR="000338D7" w:rsidRPr="001E5BDE" w:rsidRDefault="000338D7" w:rsidP="003B7C1C">
                  <w:pPr>
                    <w:jc w:val="left"/>
                    <w:rPr>
                      <w:sz w:val="18"/>
                      <w:szCs w:val="18"/>
                    </w:rPr>
                  </w:pPr>
                </w:p>
              </w:tc>
              <w:tc>
                <w:tcPr>
                  <w:tcW w:w="6585" w:type="dxa"/>
                  <w:tcBorders>
                    <w:bottom w:val="single" w:sz="4" w:space="0" w:color="auto"/>
                  </w:tcBorders>
                </w:tcPr>
                <w:p w14:paraId="5C932F42" w14:textId="77777777" w:rsidR="000338D7" w:rsidRPr="001E5BDE" w:rsidRDefault="000338D7" w:rsidP="003B7C1C">
                  <w:pPr>
                    <w:rPr>
                      <w:color w:val="000000"/>
                      <w:sz w:val="18"/>
                      <w:szCs w:val="18"/>
                    </w:rPr>
                  </w:pPr>
                  <w:r w:rsidRPr="001E5BDE">
                    <w:rPr>
                      <w:b/>
                      <w:bCs/>
                      <w:color w:val="000000"/>
                      <w:sz w:val="18"/>
                      <w:szCs w:val="18"/>
                    </w:rPr>
                    <w:t>MM TRANS-3</w:t>
                  </w:r>
                  <w:r w:rsidRPr="001E5BDE">
                    <w:rPr>
                      <w:color w:val="000000"/>
                      <w:sz w:val="18"/>
                      <w:szCs w:val="18"/>
                    </w:rPr>
                    <w:t xml:space="preserve">  </w:t>
                  </w:r>
                </w:p>
                <w:p w14:paraId="1588CC8C" w14:textId="77777777" w:rsidR="000338D7" w:rsidRPr="001E5BDE" w:rsidRDefault="000338D7" w:rsidP="003B7C1C">
                  <w:pPr>
                    <w:rPr>
                      <w:bCs/>
                      <w:color w:val="000000"/>
                      <w:sz w:val="18"/>
                      <w:szCs w:val="18"/>
                    </w:rPr>
                  </w:pPr>
                  <w:r w:rsidRPr="001E5BDE">
                    <w:rPr>
                      <w:color w:val="000000"/>
                      <w:sz w:val="18"/>
                      <w:szCs w:val="18"/>
                    </w:rPr>
                    <w:t>Prior to construction,</w:t>
                  </w:r>
                  <w:r w:rsidRPr="001E5BDE">
                    <w:rPr>
                      <w:b/>
                      <w:bCs/>
                      <w:color w:val="000000"/>
                      <w:sz w:val="18"/>
                      <w:szCs w:val="18"/>
                    </w:rPr>
                    <w:t xml:space="preserve"> </w:t>
                  </w:r>
                  <w:r w:rsidRPr="001E5BDE">
                    <w:rPr>
                      <w:bCs/>
                      <w:color w:val="000000"/>
                      <w:sz w:val="18"/>
                      <w:szCs w:val="18"/>
                    </w:rPr>
                    <w:t>the General Contractor shall submit a detailed Construction Management Plan to be reviewed and approved by the City of Hesperia. The Construction Management Plan shall specify that the Construction Manager will schedule truck traffic and employee shifts to avoid creating trips during the peak traffic periods, as is feasible for construction operations. All measures, including identified truck routes and designated employee parking areas, shall be included in the Construction Management Plan. The Plan shall include but is not limited to the following provisions:</w:t>
                  </w:r>
                </w:p>
                <w:p w14:paraId="3C1BDAF8" w14:textId="77777777" w:rsidR="000338D7" w:rsidRPr="001E5BDE" w:rsidRDefault="000338D7" w:rsidP="003B7C1C">
                  <w:pPr>
                    <w:rPr>
                      <w:bCs/>
                      <w:color w:val="000000"/>
                      <w:sz w:val="18"/>
                      <w:szCs w:val="18"/>
                    </w:rPr>
                  </w:pPr>
                </w:p>
                <w:p w14:paraId="13AC3A35"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The Construction Management Plan shall specify how traffic will be routed and controlled during the construction phase, including which lane(s) of traffic will be temporarily blocked off for construction work.</w:t>
                  </w:r>
                </w:p>
                <w:p w14:paraId="5141BC20"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Specification of permitted hours for construction-related deliveries and removal of heavy equipment and material.</w:t>
                  </w:r>
                </w:p>
                <w:p w14:paraId="61DAEC4B"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Specification of where construction workers would park their personal vehicles during project construction with a requirement that at no time shall construction worker vehicles block any driveways. If complaints are received by the project applicant regarding issues with construction worker vehicle parking, the project applicant shall identify alternative parking options for construction workers so as not to interfere with any surrounding parking availability.</w:t>
                  </w:r>
                </w:p>
                <w:p w14:paraId="26A7DCD4"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lastRenderedPageBreak/>
                    <w:t>Identification of how emergency access to and around the project site will be maintained during project construction.</w:t>
                  </w:r>
                </w:p>
                <w:p w14:paraId="10CF73DB"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 xml:space="preserve">Specification of haul routes for delivery or removal of heavy and/or oversized equipment or material loads. Where feasible, delivery or removal of oversized equipment or material loads </w:t>
                  </w:r>
                  <w:proofErr w:type="gramStart"/>
                  <w:r w:rsidRPr="001E5BDE">
                    <w:rPr>
                      <w:bCs/>
                      <w:color w:val="000000"/>
                      <w:sz w:val="18"/>
                      <w:szCs w:val="18"/>
                    </w:rPr>
                    <w:t>shall</w:t>
                  </w:r>
                  <w:proofErr w:type="gramEnd"/>
                  <w:r w:rsidRPr="001E5BDE">
                    <w:rPr>
                      <w:bCs/>
                      <w:color w:val="000000"/>
                      <w:sz w:val="18"/>
                      <w:szCs w:val="18"/>
                    </w:rPr>
                    <w:t xml:space="preserve"> be conducted during off-peak traffic periods.</w:t>
                  </w:r>
                </w:p>
                <w:p w14:paraId="019C4CF0"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 xml:space="preserve">Provide pedestrian and bicycle connections around the project site and designate safe crossing locations for all pedestrian detours. </w:t>
                  </w:r>
                </w:p>
                <w:p w14:paraId="64404563"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 xml:space="preserve">Maintain the security of the project site by erecting temporary fencing during the construction phase of the project. Any onsite night lighting used during the construction phase of the project shall </w:t>
                  </w:r>
                  <w:proofErr w:type="gramStart"/>
                  <w:r w:rsidRPr="001E5BDE">
                    <w:rPr>
                      <w:bCs/>
                      <w:color w:val="000000"/>
                      <w:sz w:val="18"/>
                      <w:szCs w:val="18"/>
                    </w:rPr>
                    <w:t>be in compliance with</w:t>
                  </w:r>
                  <w:proofErr w:type="gramEnd"/>
                  <w:r w:rsidRPr="001E5BDE">
                    <w:rPr>
                      <w:bCs/>
                      <w:color w:val="000000"/>
                      <w:sz w:val="18"/>
                      <w:szCs w:val="18"/>
                    </w:rPr>
                    <w:t xml:space="preserve"> the lighting requirements of the City of Hesperia.</w:t>
                  </w:r>
                </w:p>
                <w:p w14:paraId="10B2DBA2"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 xml:space="preserve">If temporary lane closures are necessary for the installation of utilities, emergency access should be </w:t>
                  </w:r>
                  <w:proofErr w:type="gramStart"/>
                  <w:r w:rsidRPr="001E5BDE">
                    <w:rPr>
                      <w:bCs/>
                      <w:color w:val="000000"/>
                      <w:sz w:val="18"/>
                      <w:szCs w:val="18"/>
                    </w:rPr>
                    <w:t>maintained at all times</w:t>
                  </w:r>
                  <w:proofErr w:type="gramEnd"/>
                  <w:r w:rsidRPr="001E5BDE">
                    <w:rPr>
                      <w:bCs/>
                      <w:color w:val="000000"/>
                      <w:sz w:val="18"/>
                      <w:szCs w:val="18"/>
                    </w:rPr>
                    <w:t>.</w:t>
                  </w:r>
                </w:p>
                <w:p w14:paraId="38A08DAD"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 xml:space="preserve">Flag </w:t>
                  </w:r>
                  <w:proofErr w:type="gramStart"/>
                  <w:r w:rsidRPr="001E5BDE">
                    <w:rPr>
                      <w:bCs/>
                      <w:color w:val="000000"/>
                      <w:sz w:val="18"/>
                      <w:szCs w:val="18"/>
                    </w:rPr>
                    <w:t>persons</w:t>
                  </w:r>
                  <w:proofErr w:type="gramEnd"/>
                  <w:r w:rsidRPr="001E5BDE">
                    <w:rPr>
                      <w:bCs/>
                      <w:color w:val="000000"/>
                      <w:sz w:val="18"/>
                      <w:szCs w:val="18"/>
                    </w:rPr>
                    <w:t xml:space="preserve"> and/or detours shall be provided as needed to ensure safe traffic operations. </w:t>
                  </w:r>
                </w:p>
                <w:p w14:paraId="0267E5B1"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 xml:space="preserve">Construction signs shall be posted to advise of reduced construction zone speed limits. </w:t>
                  </w:r>
                </w:p>
                <w:p w14:paraId="66E3617C" w14:textId="77777777" w:rsidR="000338D7" w:rsidRPr="001E5BDE" w:rsidRDefault="000338D7" w:rsidP="000338D7">
                  <w:pPr>
                    <w:numPr>
                      <w:ilvl w:val="0"/>
                      <w:numId w:val="1"/>
                    </w:numPr>
                    <w:ind w:left="432"/>
                    <w:rPr>
                      <w:bCs/>
                      <w:color w:val="000000"/>
                      <w:sz w:val="18"/>
                      <w:szCs w:val="18"/>
                    </w:rPr>
                  </w:pPr>
                  <w:r w:rsidRPr="001E5BDE">
                    <w:rPr>
                      <w:bCs/>
                      <w:color w:val="000000"/>
                      <w:sz w:val="18"/>
                      <w:szCs w:val="18"/>
                    </w:rPr>
                    <w:t xml:space="preserve">The project design </w:t>
                  </w:r>
                  <w:proofErr w:type="gramStart"/>
                  <w:r w:rsidRPr="001E5BDE">
                    <w:rPr>
                      <w:bCs/>
                      <w:color w:val="000000"/>
                      <w:sz w:val="18"/>
                      <w:szCs w:val="18"/>
                    </w:rPr>
                    <w:t>shall</w:t>
                  </w:r>
                  <w:proofErr w:type="gramEnd"/>
                  <w:r w:rsidRPr="001E5BDE">
                    <w:rPr>
                      <w:bCs/>
                      <w:color w:val="000000"/>
                      <w:sz w:val="18"/>
                      <w:szCs w:val="18"/>
                    </w:rPr>
                    <w:t xml:space="preserve"> include entry/exit gates for first responders’ vehicles to gain access to the project site.</w:t>
                  </w:r>
                </w:p>
                <w:p w14:paraId="3C1FB601" w14:textId="77777777" w:rsidR="000338D7" w:rsidRPr="001E5BDE" w:rsidRDefault="000338D7" w:rsidP="003B7C1C">
                  <w:pPr>
                    <w:rPr>
                      <w:bCs/>
                      <w:color w:val="000000"/>
                      <w:sz w:val="18"/>
                      <w:szCs w:val="18"/>
                    </w:rPr>
                  </w:pPr>
                </w:p>
                <w:p w14:paraId="27961AAF" w14:textId="77777777" w:rsidR="000338D7" w:rsidRPr="001E5BDE" w:rsidRDefault="000338D7" w:rsidP="003B7C1C">
                  <w:pPr>
                    <w:rPr>
                      <w:color w:val="000000"/>
                      <w:sz w:val="18"/>
                      <w:szCs w:val="18"/>
                    </w:rPr>
                  </w:pPr>
                </w:p>
              </w:tc>
              <w:tc>
                <w:tcPr>
                  <w:tcW w:w="1530" w:type="dxa"/>
                  <w:tcBorders>
                    <w:bottom w:val="single" w:sz="4" w:space="0" w:color="auto"/>
                  </w:tcBorders>
                  <w:vAlign w:val="center"/>
                </w:tcPr>
                <w:p w14:paraId="448A68A4" w14:textId="77777777" w:rsidR="000338D7" w:rsidRPr="001E5BDE" w:rsidRDefault="000338D7" w:rsidP="003B7C1C">
                  <w:pPr>
                    <w:rPr>
                      <w:sz w:val="18"/>
                      <w:szCs w:val="18"/>
                    </w:rPr>
                  </w:pPr>
                  <w:r w:rsidRPr="001E5BDE">
                    <w:rPr>
                      <w:sz w:val="18"/>
                      <w:szCs w:val="18"/>
                    </w:rPr>
                    <w:lastRenderedPageBreak/>
                    <w:t>City of Hesperia and Construction Manager</w:t>
                  </w:r>
                </w:p>
              </w:tc>
              <w:tc>
                <w:tcPr>
                  <w:tcW w:w="1350" w:type="dxa"/>
                  <w:tcBorders>
                    <w:bottom w:val="single" w:sz="4" w:space="0" w:color="auto"/>
                  </w:tcBorders>
                  <w:vAlign w:val="center"/>
                </w:tcPr>
                <w:p w14:paraId="0CDD36D8" w14:textId="77777777" w:rsidR="000338D7" w:rsidRPr="001E5BDE" w:rsidRDefault="000338D7" w:rsidP="003B7C1C">
                  <w:pPr>
                    <w:rPr>
                      <w:sz w:val="18"/>
                      <w:szCs w:val="18"/>
                    </w:rPr>
                  </w:pPr>
                  <w:r w:rsidRPr="001E5BDE">
                    <w:rPr>
                      <w:sz w:val="18"/>
                      <w:szCs w:val="18"/>
                    </w:rPr>
                    <w:t>Field Verification</w:t>
                  </w:r>
                </w:p>
              </w:tc>
              <w:tc>
                <w:tcPr>
                  <w:tcW w:w="1700" w:type="dxa"/>
                  <w:tcBorders>
                    <w:bottom w:val="single" w:sz="4" w:space="0" w:color="auto"/>
                  </w:tcBorders>
                  <w:vAlign w:val="center"/>
                </w:tcPr>
                <w:p w14:paraId="1D8DB917" w14:textId="77777777" w:rsidR="000338D7" w:rsidRPr="001E5BDE" w:rsidRDefault="000338D7" w:rsidP="003B7C1C">
                  <w:pPr>
                    <w:ind w:left="187" w:hanging="187"/>
                    <w:rPr>
                      <w:sz w:val="18"/>
                      <w:szCs w:val="18"/>
                    </w:rPr>
                  </w:pPr>
                  <w:r w:rsidRPr="001E5BDE">
                    <w:rPr>
                      <w:sz w:val="18"/>
                      <w:szCs w:val="18"/>
                    </w:rPr>
                    <w:t>1. City of Hesperia</w:t>
                  </w:r>
                </w:p>
                <w:p w14:paraId="610258CE" w14:textId="77777777" w:rsidR="000338D7" w:rsidRPr="001E5BDE" w:rsidRDefault="000338D7" w:rsidP="003B7C1C">
                  <w:pPr>
                    <w:ind w:left="187" w:hanging="187"/>
                    <w:rPr>
                      <w:sz w:val="18"/>
                      <w:szCs w:val="18"/>
                    </w:rPr>
                  </w:pPr>
                  <w:r w:rsidRPr="001E5BDE">
                    <w:rPr>
                      <w:sz w:val="18"/>
                      <w:szCs w:val="18"/>
                    </w:rPr>
                    <w:t>2. City of Hesperia</w:t>
                  </w:r>
                </w:p>
                <w:p w14:paraId="3215D28B" w14:textId="77777777" w:rsidR="000338D7" w:rsidRPr="001E5BDE" w:rsidRDefault="000338D7" w:rsidP="003B7C1C">
                  <w:pPr>
                    <w:ind w:left="187" w:hanging="187"/>
                    <w:rPr>
                      <w:sz w:val="18"/>
                      <w:szCs w:val="18"/>
                    </w:rPr>
                  </w:pPr>
                  <w:r w:rsidRPr="001E5BDE">
                    <w:rPr>
                      <w:sz w:val="18"/>
                      <w:szCs w:val="18"/>
                    </w:rPr>
                    <w:t>3. During</w:t>
                  </w:r>
                </w:p>
                <w:p w14:paraId="0A3AF411" w14:textId="77777777" w:rsidR="000338D7" w:rsidRPr="001E5BDE" w:rsidRDefault="000338D7" w:rsidP="003B7C1C">
                  <w:pPr>
                    <w:ind w:left="374" w:hanging="187"/>
                    <w:rPr>
                      <w:sz w:val="18"/>
                      <w:szCs w:val="18"/>
                    </w:rPr>
                  </w:pPr>
                  <w:r w:rsidRPr="001E5BDE">
                    <w:rPr>
                      <w:sz w:val="18"/>
                      <w:szCs w:val="18"/>
                    </w:rPr>
                    <w:t>Construction</w:t>
                  </w:r>
                </w:p>
              </w:tc>
            </w:tr>
            <w:tr w:rsidR="000338D7" w:rsidRPr="001E5BDE" w14:paraId="60192BB8" w14:textId="77777777" w:rsidTr="003B7C1C">
              <w:trPr>
                <w:trHeight w:val="890"/>
              </w:trPr>
              <w:tc>
                <w:tcPr>
                  <w:tcW w:w="2065" w:type="dxa"/>
                </w:tcPr>
                <w:p w14:paraId="4FF572A1" w14:textId="77777777" w:rsidR="000338D7" w:rsidRPr="001E5BDE" w:rsidRDefault="000338D7" w:rsidP="003B7C1C">
                  <w:pPr>
                    <w:pStyle w:val="Heading7"/>
                    <w:jc w:val="left"/>
                  </w:pPr>
                  <w:r w:rsidRPr="001E5BDE">
                    <w:rPr>
                      <w:sz w:val="18"/>
                      <w:szCs w:val="18"/>
                    </w:rPr>
                    <w:t>Threshold 4.17d)</w:t>
                  </w:r>
                  <w:r w:rsidRPr="001E5BDE">
                    <w:rPr>
                      <w:bCs/>
                      <w:sz w:val="18"/>
                      <w:szCs w:val="18"/>
                    </w:rPr>
                    <w:t xml:space="preserve"> Would the project result in inadequate emergency access?</w:t>
                  </w:r>
                </w:p>
              </w:tc>
              <w:tc>
                <w:tcPr>
                  <w:tcW w:w="6585" w:type="dxa"/>
                </w:tcPr>
                <w:p w14:paraId="163B69BA" w14:textId="77777777" w:rsidR="000338D7" w:rsidRPr="001E5BDE" w:rsidRDefault="000338D7" w:rsidP="003B7C1C">
                  <w:pPr>
                    <w:jc w:val="left"/>
                    <w:rPr>
                      <w:b/>
                      <w:bCs/>
                      <w:color w:val="000000"/>
                      <w:sz w:val="18"/>
                      <w:szCs w:val="18"/>
                    </w:rPr>
                  </w:pPr>
                </w:p>
                <w:p w14:paraId="0053B2E1" w14:textId="77777777" w:rsidR="000338D7" w:rsidRDefault="000338D7" w:rsidP="003B7C1C">
                  <w:pPr>
                    <w:rPr>
                      <w:rFonts w:eastAsiaTheme="minorHAnsi" w:cstheme="minorBidi"/>
                      <w:b/>
                      <w:sz w:val="18"/>
                      <w:szCs w:val="18"/>
                    </w:rPr>
                  </w:pPr>
                  <w:r w:rsidRPr="001E5BDE">
                    <w:rPr>
                      <w:rFonts w:eastAsiaTheme="minorHAnsi" w:cstheme="minorBidi"/>
                      <w:b/>
                      <w:sz w:val="18"/>
                      <w:szCs w:val="18"/>
                    </w:rPr>
                    <w:t xml:space="preserve">MM TRANS-3. </w:t>
                  </w:r>
                </w:p>
                <w:p w14:paraId="26021EF5" w14:textId="77777777" w:rsidR="000338D7" w:rsidRPr="001E5BDE" w:rsidRDefault="000338D7" w:rsidP="003B7C1C">
                  <w:pPr>
                    <w:rPr>
                      <w:b/>
                      <w:bCs/>
                      <w:color w:val="000000"/>
                      <w:sz w:val="18"/>
                      <w:szCs w:val="18"/>
                    </w:rPr>
                  </w:pPr>
                  <w:r w:rsidRPr="001E5BDE">
                    <w:rPr>
                      <w:rFonts w:eastAsiaTheme="minorHAnsi" w:cstheme="minorBidi"/>
                      <w:bCs/>
                      <w:sz w:val="18"/>
                      <w:szCs w:val="18"/>
                    </w:rPr>
                    <w:t>Refer to</w:t>
                  </w:r>
                  <w:r w:rsidRPr="001E5BDE">
                    <w:rPr>
                      <w:rFonts w:eastAsiaTheme="minorHAnsi" w:cstheme="minorBidi"/>
                      <w:b/>
                      <w:sz w:val="18"/>
                      <w:szCs w:val="18"/>
                    </w:rPr>
                    <w:t xml:space="preserve"> Threshold 4.17c).</w:t>
                  </w:r>
                </w:p>
              </w:tc>
              <w:tc>
                <w:tcPr>
                  <w:tcW w:w="1530" w:type="dxa"/>
                  <w:vAlign w:val="center"/>
                </w:tcPr>
                <w:p w14:paraId="3A6A5FD8" w14:textId="77777777" w:rsidR="000338D7" w:rsidRPr="001E5BDE" w:rsidRDefault="000338D7" w:rsidP="003B7C1C">
                  <w:pPr>
                    <w:jc w:val="left"/>
                    <w:rPr>
                      <w:sz w:val="18"/>
                      <w:szCs w:val="18"/>
                    </w:rPr>
                  </w:pPr>
                  <w:r w:rsidRPr="001E5BDE">
                    <w:rPr>
                      <w:sz w:val="18"/>
                      <w:szCs w:val="18"/>
                    </w:rPr>
                    <w:t>City of Hesperia and Construction Manager</w:t>
                  </w:r>
                </w:p>
              </w:tc>
              <w:tc>
                <w:tcPr>
                  <w:tcW w:w="1350" w:type="dxa"/>
                  <w:vAlign w:val="center"/>
                </w:tcPr>
                <w:p w14:paraId="1DEBA43B" w14:textId="77777777" w:rsidR="000338D7" w:rsidRPr="001E5BDE" w:rsidRDefault="000338D7" w:rsidP="003B7C1C">
                  <w:pPr>
                    <w:jc w:val="left"/>
                    <w:rPr>
                      <w:sz w:val="18"/>
                      <w:szCs w:val="18"/>
                    </w:rPr>
                  </w:pPr>
                  <w:r w:rsidRPr="001E5BDE">
                    <w:rPr>
                      <w:sz w:val="18"/>
                      <w:szCs w:val="18"/>
                    </w:rPr>
                    <w:t>Construction Management Plan</w:t>
                  </w:r>
                </w:p>
              </w:tc>
              <w:tc>
                <w:tcPr>
                  <w:tcW w:w="1700" w:type="dxa"/>
                  <w:vAlign w:val="center"/>
                </w:tcPr>
                <w:p w14:paraId="74083F33" w14:textId="77777777" w:rsidR="000338D7" w:rsidRPr="001E5BDE" w:rsidRDefault="000338D7" w:rsidP="003B7C1C">
                  <w:pPr>
                    <w:ind w:left="187" w:hanging="187"/>
                    <w:jc w:val="left"/>
                    <w:rPr>
                      <w:sz w:val="18"/>
                      <w:szCs w:val="18"/>
                    </w:rPr>
                  </w:pPr>
                  <w:r w:rsidRPr="001E5BDE">
                    <w:rPr>
                      <w:sz w:val="18"/>
                      <w:szCs w:val="18"/>
                    </w:rPr>
                    <w:t>1. City of Hesperia</w:t>
                  </w:r>
                </w:p>
                <w:p w14:paraId="7B6D8A93" w14:textId="77777777" w:rsidR="000338D7" w:rsidRPr="001E5BDE" w:rsidRDefault="000338D7" w:rsidP="003B7C1C">
                  <w:pPr>
                    <w:ind w:left="187" w:hanging="187"/>
                    <w:jc w:val="left"/>
                    <w:rPr>
                      <w:sz w:val="18"/>
                      <w:szCs w:val="18"/>
                    </w:rPr>
                  </w:pPr>
                  <w:r w:rsidRPr="001E5BDE">
                    <w:rPr>
                      <w:sz w:val="18"/>
                      <w:szCs w:val="18"/>
                    </w:rPr>
                    <w:t>2. City of Hesperia</w:t>
                  </w:r>
                </w:p>
                <w:p w14:paraId="346A1DC4" w14:textId="77777777" w:rsidR="000338D7" w:rsidRPr="001E5BDE" w:rsidRDefault="000338D7" w:rsidP="003B7C1C">
                  <w:pPr>
                    <w:ind w:left="187" w:hanging="187"/>
                    <w:jc w:val="left"/>
                    <w:rPr>
                      <w:sz w:val="18"/>
                      <w:szCs w:val="18"/>
                    </w:rPr>
                  </w:pPr>
                  <w:r w:rsidRPr="001E5BDE">
                    <w:rPr>
                      <w:sz w:val="18"/>
                      <w:szCs w:val="18"/>
                    </w:rPr>
                    <w:t>3. During</w:t>
                  </w:r>
                </w:p>
                <w:p w14:paraId="6604C57D" w14:textId="77777777" w:rsidR="000338D7" w:rsidRPr="001E5BDE" w:rsidRDefault="000338D7" w:rsidP="003B7C1C">
                  <w:pPr>
                    <w:ind w:left="187" w:hanging="187"/>
                    <w:jc w:val="left"/>
                    <w:rPr>
                      <w:sz w:val="18"/>
                      <w:szCs w:val="18"/>
                    </w:rPr>
                  </w:pPr>
                  <w:r w:rsidRPr="001E5BDE">
                    <w:rPr>
                      <w:sz w:val="18"/>
                      <w:szCs w:val="18"/>
                    </w:rPr>
                    <w:t>Construction</w:t>
                  </w:r>
                </w:p>
              </w:tc>
            </w:tr>
            <w:tr w:rsidR="000338D7" w:rsidRPr="001E5BDE" w14:paraId="7F1DB2E2" w14:textId="77777777" w:rsidTr="003B7C1C">
              <w:trPr>
                <w:trHeight w:val="180"/>
              </w:trPr>
              <w:tc>
                <w:tcPr>
                  <w:tcW w:w="13230" w:type="dxa"/>
                  <w:gridSpan w:val="5"/>
                  <w:tcBorders>
                    <w:bottom w:val="single" w:sz="4" w:space="0" w:color="auto"/>
                  </w:tcBorders>
                </w:tcPr>
                <w:tbl>
                  <w:tblPr>
                    <w:tblpPr w:leftFromText="180" w:rightFromText="180" w:vertAnchor="text" w:tblpXSpec="center" w:tblpY="1"/>
                    <w:tblOverlap w:val="never"/>
                    <w:tblW w:w="13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620" w:firstRow="1" w:lastRow="0" w:firstColumn="0" w:lastColumn="0" w:noHBand="1" w:noVBand="1"/>
                  </w:tblPr>
                  <w:tblGrid>
                    <w:gridCol w:w="13230"/>
                  </w:tblGrid>
                  <w:tr w:rsidR="000338D7" w:rsidRPr="001E5BDE" w14:paraId="16A50725" w14:textId="77777777" w:rsidTr="003B7C1C">
                    <w:trPr>
                      <w:trHeight w:val="303"/>
                    </w:trPr>
                    <w:tc>
                      <w:tcPr>
                        <w:tcW w:w="13230" w:type="dxa"/>
                        <w:tcBorders>
                          <w:top w:val="single" w:sz="4" w:space="0" w:color="auto"/>
                          <w:bottom w:val="single" w:sz="4" w:space="0" w:color="auto"/>
                        </w:tcBorders>
                        <w:shd w:val="clear" w:color="auto" w:fill="ADADAD" w:themeFill="background2" w:themeFillShade="BF"/>
                      </w:tcPr>
                      <w:p w14:paraId="40AF0D7B" w14:textId="77777777" w:rsidR="000338D7" w:rsidRPr="001E5BDE" w:rsidRDefault="000338D7" w:rsidP="003B7C1C">
                        <w:pPr>
                          <w:ind w:left="187" w:hanging="187"/>
                          <w:jc w:val="left"/>
                          <w:rPr>
                            <w:b/>
                            <w:bCs/>
                            <w:sz w:val="18"/>
                            <w:szCs w:val="18"/>
                          </w:rPr>
                        </w:pPr>
                        <w:r w:rsidRPr="001E5BDE">
                          <w:rPr>
                            <w:b/>
                            <w:bCs/>
                            <w:sz w:val="18"/>
                            <w:szCs w:val="18"/>
                          </w:rPr>
                          <w:t>4.18 Tribal Cultural Resources</w:t>
                        </w:r>
                      </w:p>
                    </w:tc>
                  </w:tr>
                </w:tbl>
                <w:p w14:paraId="540FD9A7" w14:textId="77777777" w:rsidR="000338D7" w:rsidRPr="001E5BDE" w:rsidRDefault="000338D7" w:rsidP="003B7C1C">
                  <w:pPr>
                    <w:ind w:left="187" w:hanging="187"/>
                    <w:rPr>
                      <w:sz w:val="18"/>
                      <w:szCs w:val="18"/>
                    </w:rPr>
                  </w:pPr>
                </w:p>
              </w:tc>
            </w:tr>
            <w:tr w:rsidR="000338D7" w:rsidRPr="001E5BDE" w14:paraId="76BB5FAE" w14:textId="77777777" w:rsidTr="003B7C1C">
              <w:trPr>
                <w:trHeight w:val="303"/>
              </w:trPr>
              <w:tc>
                <w:tcPr>
                  <w:tcW w:w="2065" w:type="dxa"/>
                  <w:vMerge w:val="restart"/>
                  <w:tcBorders>
                    <w:top w:val="single" w:sz="4" w:space="0" w:color="auto"/>
                  </w:tcBorders>
                </w:tcPr>
                <w:p w14:paraId="3164726D" w14:textId="77777777" w:rsidR="000338D7" w:rsidRPr="001E5BDE" w:rsidRDefault="000338D7" w:rsidP="003B7C1C">
                  <w:pPr>
                    <w:jc w:val="left"/>
                    <w:rPr>
                      <w:b/>
                      <w:sz w:val="18"/>
                      <w:szCs w:val="18"/>
                    </w:rPr>
                  </w:pPr>
                  <w:r w:rsidRPr="001E5BDE">
                    <w:rPr>
                      <w:b/>
                      <w:sz w:val="18"/>
                      <w:szCs w:val="18"/>
                    </w:rPr>
                    <w:t xml:space="preserve">Threshold 4.18b): </w:t>
                  </w:r>
                  <w:r w:rsidRPr="001E5BDE">
                    <w:t xml:space="preserve"> </w:t>
                  </w:r>
                  <w:r w:rsidRPr="001E5BDE">
                    <w:rPr>
                      <w:bCs/>
                      <w:sz w:val="18"/>
                      <w:szCs w:val="18"/>
                    </w:rPr>
                    <w:t xml:space="preserve">cause a substantial adverse change in the significance of a tribal cultural resource that is determined to be a </w:t>
                  </w:r>
                  <w:r w:rsidRPr="001E5BDE">
                    <w:rPr>
                      <w:bCs/>
                      <w:sz w:val="18"/>
                      <w:szCs w:val="18"/>
                    </w:rPr>
                    <w:lastRenderedPageBreak/>
                    <w:t>significant resource to a California Native American tribe pursuant to the criteria set forth in subdivision (c) of Public Resource Code § 5024.1(c)?</w:t>
                  </w:r>
                </w:p>
              </w:tc>
              <w:tc>
                <w:tcPr>
                  <w:tcW w:w="6585" w:type="dxa"/>
                  <w:tcBorders>
                    <w:top w:val="single" w:sz="4" w:space="0" w:color="auto"/>
                    <w:bottom w:val="single" w:sz="4" w:space="0" w:color="auto"/>
                  </w:tcBorders>
                </w:tcPr>
                <w:p w14:paraId="75868FD8" w14:textId="77777777" w:rsidR="000338D7" w:rsidRPr="001E5BDE" w:rsidRDefault="000338D7" w:rsidP="003B7C1C">
                  <w:pPr>
                    <w:pStyle w:val="BodyText"/>
                    <w:tabs>
                      <w:tab w:val="left" w:pos="1440"/>
                    </w:tabs>
                    <w:spacing w:after="0"/>
                    <w:ind w:left="1440" w:hanging="1440"/>
                    <w:rPr>
                      <w:b/>
                      <w:sz w:val="18"/>
                      <w:szCs w:val="18"/>
                    </w:rPr>
                  </w:pPr>
                  <w:r w:rsidRPr="001E5BDE">
                    <w:rPr>
                      <w:b/>
                      <w:sz w:val="18"/>
                      <w:szCs w:val="18"/>
                    </w:rPr>
                    <w:lastRenderedPageBreak/>
                    <w:t>MM TCR-1</w:t>
                  </w:r>
                </w:p>
                <w:p w14:paraId="46493FEA" w14:textId="77777777" w:rsidR="000338D7" w:rsidRPr="001E5BDE" w:rsidRDefault="000338D7" w:rsidP="003B7C1C">
                  <w:pPr>
                    <w:pStyle w:val="BodyText"/>
                    <w:tabs>
                      <w:tab w:val="left" w:pos="2160"/>
                    </w:tabs>
                    <w:rPr>
                      <w:bCs/>
                      <w:sz w:val="18"/>
                      <w:szCs w:val="18"/>
                    </w:rPr>
                  </w:pPr>
                  <w:r w:rsidRPr="001E5BDE">
                    <w:rPr>
                      <w:bCs/>
                      <w:sz w:val="18"/>
                      <w:szCs w:val="18"/>
                    </w:rPr>
                    <w:t xml:space="preserve">The </w:t>
                  </w:r>
                  <w:proofErr w:type="spellStart"/>
                  <w:r w:rsidRPr="001E5BDE">
                    <w:rPr>
                      <w:bCs/>
                      <w:sz w:val="18"/>
                      <w:szCs w:val="18"/>
                    </w:rPr>
                    <w:t>Yuhaaviatam</w:t>
                  </w:r>
                  <w:proofErr w:type="spellEnd"/>
                  <w:r w:rsidRPr="001E5BDE">
                    <w:rPr>
                      <w:bCs/>
                      <w:sz w:val="18"/>
                      <w:szCs w:val="18"/>
                    </w:rPr>
                    <w:t xml:space="preserve"> of San Manuel Nation Cultural Resources Department (YSMN) shall be contacted, as detailed in MM CR-1, of any pre-contact and/or historic-era cultural resources discovered during project </w:t>
                  </w:r>
                  <w:proofErr w:type="gramStart"/>
                  <w:r w:rsidRPr="001E5BDE">
                    <w:rPr>
                      <w:bCs/>
                      <w:sz w:val="18"/>
                      <w:szCs w:val="18"/>
                    </w:rPr>
                    <w:t>implementation, and</w:t>
                  </w:r>
                  <w:proofErr w:type="gramEnd"/>
                  <w:r w:rsidRPr="001E5BDE">
                    <w:rPr>
                      <w:bCs/>
                      <w:sz w:val="18"/>
                      <w:szCs w:val="18"/>
                    </w:rPr>
                    <w:t xml:space="preserve"> be provided information regarding the nature of the find, </w:t>
                  </w:r>
                  <w:proofErr w:type="gramStart"/>
                  <w:r w:rsidRPr="001E5BDE">
                    <w:rPr>
                      <w:bCs/>
                      <w:sz w:val="18"/>
                      <w:szCs w:val="18"/>
                    </w:rPr>
                    <w:t>so as to</w:t>
                  </w:r>
                  <w:proofErr w:type="gramEnd"/>
                  <w:r w:rsidRPr="001E5BDE">
                    <w:rPr>
                      <w:bCs/>
                      <w:sz w:val="18"/>
                      <w:szCs w:val="18"/>
                    </w:rPr>
                    <w:t xml:space="preserve"> provide Tribal input with regards to significance and treatment. Should the </w:t>
                  </w:r>
                  <w:proofErr w:type="gramStart"/>
                  <w:r w:rsidRPr="001E5BDE">
                    <w:rPr>
                      <w:bCs/>
                      <w:sz w:val="18"/>
                      <w:szCs w:val="18"/>
                    </w:rPr>
                    <w:t>find</w:t>
                  </w:r>
                  <w:proofErr w:type="gramEnd"/>
                  <w:r w:rsidRPr="001E5BDE">
                    <w:rPr>
                      <w:bCs/>
                      <w:sz w:val="18"/>
                      <w:szCs w:val="18"/>
                    </w:rPr>
                    <w:t xml:space="preserve"> be deemed significant, as </w:t>
                  </w:r>
                  <w:r w:rsidRPr="001E5BDE">
                    <w:rPr>
                      <w:bCs/>
                      <w:sz w:val="18"/>
                      <w:szCs w:val="18"/>
                    </w:rPr>
                    <w:lastRenderedPageBreak/>
                    <w:t xml:space="preserve">defined by CEQA (as amended, 2015), a </w:t>
                  </w:r>
                  <w:proofErr w:type="gramStart"/>
                  <w:r w:rsidRPr="001E5BDE">
                    <w:rPr>
                      <w:bCs/>
                      <w:sz w:val="18"/>
                      <w:szCs w:val="18"/>
                    </w:rPr>
                    <w:t>cultural resources</w:t>
                  </w:r>
                  <w:proofErr w:type="gramEnd"/>
                  <w:r w:rsidRPr="001E5BDE">
                    <w:rPr>
                      <w:bCs/>
                      <w:sz w:val="18"/>
                      <w:szCs w:val="18"/>
                    </w:rPr>
                    <w:t xml:space="preserve"> Monitoring and Treatment Plan shall be created by the archaeologist, in coordination with YSMN, and all subsequent finds shall be subject to this Plan. This Plan shall allow for a monitor to be present that represents YSMN for the remainder of the project, should YSMN elect to place a monitor on-site.</w:t>
                  </w:r>
                </w:p>
              </w:tc>
              <w:tc>
                <w:tcPr>
                  <w:tcW w:w="1530" w:type="dxa"/>
                  <w:vAlign w:val="center"/>
                </w:tcPr>
                <w:p w14:paraId="0325C3F6" w14:textId="77777777" w:rsidR="000338D7" w:rsidRPr="001E5BDE" w:rsidRDefault="000338D7" w:rsidP="003B7C1C">
                  <w:pPr>
                    <w:jc w:val="left"/>
                    <w:rPr>
                      <w:sz w:val="18"/>
                      <w:szCs w:val="18"/>
                    </w:rPr>
                  </w:pPr>
                  <w:r w:rsidRPr="001E5BDE">
                    <w:rPr>
                      <w:sz w:val="18"/>
                      <w:szCs w:val="18"/>
                    </w:rPr>
                    <w:lastRenderedPageBreak/>
                    <w:t>Qualified Archaeologist and Project Contractor</w:t>
                  </w:r>
                </w:p>
              </w:tc>
              <w:tc>
                <w:tcPr>
                  <w:tcW w:w="1350" w:type="dxa"/>
                  <w:vAlign w:val="center"/>
                </w:tcPr>
                <w:p w14:paraId="5ADB6093" w14:textId="77777777" w:rsidR="000338D7" w:rsidRPr="001E5BDE" w:rsidRDefault="000338D7" w:rsidP="003B7C1C">
                  <w:pPr>
                    <w:jc w:val="left"/>
                    <w:rPr>
                      <w:rFonts w:eastAsiaTheme="minorHAnsi" w:cstheme="minorBidi"/>
                      <w:sz w:val="18"/>
                      <w:szCs w:val="18"/>
                    </w:rPr>
                  </w:pPr>
                  <w:r w:rsidRPr="001E5BDE">
                    <w:rPr>
                      <w:sz w:val="18"/>
                      <w:szCs w:val="18"/>
                    </w:rPr>
                    <w:t>Field Verification</w:t>
                  </w:r>
                </w:p>
              </w:tc>
              <w:tc>
                <w:tcPr>
                  <w:tcW w:w="1700" w:type="dxa"/>
                  <w:vAlign w:val="center"/>
                </w:tcPr>
                <w:p w14:paraId="2D14C7B0"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113D8514"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00271774" w14:textId="77777777" w:rsidR="000338D7" w:rsidRPr="001E5BDE" w:rsidRDefault="000338D7" w:rsidP="003B7C1C">
                  <w:pPr>
                    <w:ind w:left="187" w:hanging="187"/>
                    <w:jc w:val="left"/>
                    <w:rPr>
                      <w:sz w:val="18"/>
                      <w:szCs w:val="18"/>
                    </w:rPr>
                  </w:pPr>
                  <w:r w:rsidRPr="001E5BDE">
                    <w:rPr>
                      <w:sz w:val="18"/>
                      <w:szCs w:val="18"/>
                    </w:rPr>
                    <w:lastRenderedPageBreak/>
                    <w:t>3. During construction activities</w:t>
                  </w:r>
                </w:p>
              </w:tc>
            </w:tr>
            <w:tr w:rsidR="000338D7" w:rsidRPr="001E5BDE" w14:paraId="182426FE" w14:textId="77777777" w:rsidTr="003B7C1C">
              <w:trPr>
                <w:trHeight w:val="303"/>
              </w:trPr>
              <w:tc>
                <w:tcPr>
                  <w:tcW w:w="2065" w:type="dxa"/>
                  <w:vMerge/>
                </w:tcPr>
                <w:p w14:paraId="0D528C4E" w14:textId="77777777" w:rsidR="000338D7" w:rsidRPr="001E5BDE" w:rsidRDefault="000338D7" w:rsidP="003B7C1C">
                  <w:pPr>
                    <w:jc w:val="left"/>
                    <w:rPr>
                      <w:bCs/>
                      <w:sz w:val="18"/>
                      <w:szCs w:val="18"/>
                    </w:rPr>
                  </w:pPr>
                </w:p>
              </w:tc>
              <w:tc>
                <w:tcPr>
                  <w:tcW w:w="6585" w:type="dxa"/>
                  <w:tcBorders>
                    <w:top w:val="single" w:sz="4" w:space="0" w:color="auto"/>
                    <w:bottom w:val="single" w:sz="4" w:space="0" w:color="auto"/>
                  </w:tcBorders>
                </w:tcPr>
                <w:p w14:paraId="32DD3207" w14:textId="77777777" w:rsidR="000338D7" w:rsidRPr="001E5BDE" w:rsidRDefault="000338D7" w:rsidP="003B7C1C">
                  <w:pPr>
                    <w:pStyle w:val="BodyText"/>
                    <w:tabs>
                      <w:tab w:val="left" w:pos="1440"/>
                    </w:tabs>
                    <w:spacing w:after="0"/>
                    <w:ind w:left="1440" w:hanging="1440"/>
                    <w:rPr>
                      <w:b/>
                      <w:sz w:val="18"/>
                      <w:szCs w:val="18"/>
                    </w:rPr>
                  </w:pPr>
                  <w:r w:rsidRPr="001E5BDE">
                    <w:rPr>
                      <w:b/>
                      <w:sz w:val="18"/>
                      <w:szCs w:val="18"/>
                    </w:rPr>
                    <w:t>MM TCR-2</w:t>
                  </w:r>
                </w:p>
                <w:p w14:paraId="6AD4F807" w14:textId="77777777" w:rsidR="000338D7" w:rsidRPr="001E5BDE" w:rsidRDefault="000338D7" w:rsidP="003B7C1C">
                  <w:pPr>
                    <w:pStyle w:val="BodyText"/>
                    <w:tabs>
                      <w:tab w:val="left" w:pos="2160"/>
                    </w:tabs>
                    <w:rPr>
                      <w:b/>
                      <w:sz w:val="18"/>
                      <w:szCs w:val="18"/>
                    </w:rPr>
                  </w:pPr>
                  <w:proofErr w:type="gramStart"/>
                  <w:r w:rsidRPr="001E5BDE">
                    <w:rPr>
                      <w:sz w:val="18"/>
                      <w:szCs w:val="18"/>
                    </w:rPr>
                    <w:t>Any and all</w:t>
                  </w:r>
                  <w:proofErr w:type="gramEnd"/>
                  <w:r w:rsidRPr="001E5BDE">
                    <w:rPr>
                      <w:sz w:val="18"/>
                      <w:szCs w:val="18"/>
                    </w:rPr>
                    <w:t xml:space="preserve"> archaeological/cultural documents created as a part of the project (isolate records, site records, survey reports, testing reports, etc.) shall be supplied to the applicant and Lead Agency for dissemination to YSMN. The Lead Agency and/or applicant shall, in good faith, consult with YSMN throughout the life of the project.</w:t>
                  </w:r>
                </w:p>
              </w:tc>
              <w:tc>
                <w:tcPr>
                  <w:tcW w:w="1530" w:type="dxa"/>
                  <w:vAlign w:val="center"/>
                </w:tcPr>
                <w:p w14:paraId="073C1B4F" w14:textId="77777777" w:rsidR="000338D7" w:rsidRPr="001E5BDE" w:rsidRDefault="000338D7" w:rsidP="003B7C1C">
                  <w:pPr>
                    <w:jc w:val="left"/>
                    <w:rPr>
                      <w:sz w:val="18"/>
                      <w:szCs w:val="18"/>
                    </w:rPr>
                  </w:pPr>
                  <w:r w:rsidRPr="001E5BDE">
                    <w:rPr>
                      <w:sz w:val="18"/>
                      <w:szCs w:val="18"/>
                    </w:rPr>
                    <w:t>Qualified Archaeologist and Project Contractor</w:t>
                  </w:r>
                </w:p>
              </w:tc>
              <w:tc>
                <w:tcPr>
                  <w:tcW w:w="1350" w:type="dxa"/>
                  <w:vAlign w:val="center"/>
                </w:tcPr>
                <w:p w14:paraId="27F0556E" w14:textId="77777777" w:rsidR="000338D7" w:rsidRPr="001E5BDE" w:rsidRDefault="000338D7" w:rsidP="003B7C1C">
                  <w:pPr>
                    <w:jc w:val="left"/>
                    <w:rPr>
                      <w:rFonts w:eastAsiaTheme="minorHAnsi" w:cstheme="minorBidi"/>
                      <w:sz w:val="18"/>
                      <w:szCs w:val="18"/>
                    </w:rPr>
                  </w:pPr>
                  <w:r w:rsidRPr="001E5BDE">
                    <w:rPr>
                      <w:sz w:val="18"/>
                      <w:szCs w:val="18"/>
                    </w:rPr>
                    <w:t>Field Verification</w:t>
                  </w:r>
                </w:p>
              </w:tc>
              <w:tc>
                <w:tcPr>
                  <w:tcW w:w="1700" w:type="dxa"/>
                  <w:vAlign w:val="center"/>
                </w:tcPr>
                <w:p w14:paraId="4A0A2B7C"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03331BAD"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5AB97757" w14:textId="77777777" w:rsidR="000338D7" w:rsidRPr="001E5BDE" w:rsidRDefault="000338D7" w:rsidP="003B7C1C">
                  <w:pPr>
                    <w:ind w:left="187" w:hanging="187"/>
                    <w:jc w:val="left"/>
                    <w:rPr>
                      <w:sz w:val="18"/>
                      <w:szCs w:val="18"/>
                    </w:rPr>
                  </w:pPr>
                  <w:r w:rsidRPr="001E5BDE">
                    <w:rPr>
                      <w:sz w:val="18"/>
                      <w:szCs w:val="18"/>
                    </w:rPr>
                    <w:t>3. During construction activities</w:t>
                  </w:r>
                </w:p>
              </w:tc>
            </w:tr>
            <w:tr w:rsidR="000338D7" w:rsidRPr="001E5BDE" w14:paraId="22CFD4C0" w14:textId="77777777" w:rsidTr="003B7C1C">
              <w:trPr>
                <w:trHeight w:val="980"/>
              </w:trPr>
              <w:tc>
                <w:tcPr>
                  <w:tcW w:w="2065" w:type="dxa"/>
                  <w:vMerge/>
                  <w:tcBorders>
                    <w:bottom w:val="single" w:sz="4" w:space="0" w:color="auto"/>
                  </w:tcBorders>
                </w:tcPr>
                <w:p w14:paraId="3DF89559" w14:textId="77777777" w:rsidR="000338D7" w:rsidRPr="001E5BDE" w:rsidRDefault="000338D7" w:rsidP="003B7C1C">
                  <w:pPr>
                    <w:jc w:val="left"/>
                    <w:rPr>
                      <w:bCs/>
                      <w:sz w:val="18"/>
                      <w:szCs w:val="18"/>
                    </w:rPr>
                  </w:pPr>
                </w:p>
              </w:tc>
              <w:tc>
                <w:tcPr>
                  <w:tcW w:w="6585" w:type="dxa"/>
                  <w:tcBorders>
                    <w:top w:val="single" w:sz="4" w:space="0" w:color="auto"/>
                    <w:bottom w:val="single" w:sz="4" w:space="0" w:color="auto"/>
                  </w:tcBorders>
                </w:tcPr>
                <w:p w14:paraId="04863E38" w14:textId="77777777" w:rsidR="000338D7" w:rsidRPr="001E5BDE" w:rsidRDefault="000338D7" w:rsidP="003B7C1C">
                  <w:pPr>
                    <w:pStyle w:val="BodyText"/>
                    <w:tabs>
                      <w:tab w:val="left" w:pos="1440"/>
                    </w:tabs>
                    <w:spacing w:after="0"/>
                    <w:ind w:left="1440" w:hanging="1440"/>
                    <w:rPr>
                      <w:b/>
                      <w:sz w:val="18"/>
                      <w:szCs w:val="18"/>
                    </w:rPr>
                  </w:pPr>
                  <w:r w:rsidRPr="001E5BDE">
                    <w:rPr>
                      <w:b/>
                      <w:sz w:val="18"/>
                      <w:szCs w:val="18"/>
                    </w:rPr>
                    <w:t>MM TCR-3</w:t>
                  </w:r>
                </w:p>
                <w:p w14:paraId="2D0D9761" w14:textId="77777777" w:rsidR="000338D7" w:rsidRPr="001E5BDE" w:rsidRDefault="000338D7" w:rsidP="003B7C1C">
                  <w:pPr>
                    <w:pStyle w:val="BodyText"/>
                    <w:tabs>
                      <w:tab w:val="left" w:pos="2160"/>
                    </w:tabs>
                    <w:rPr>
                      <w:sz w:val="18"/>
                      <w:szCs w:val="18"/>
                    </w:rPr>
                  </w:pPr>
                  <w:r w:rsidRPr="001E5BDE">
                    <w:rPr>
                      <w:sz w:val="18"/>
                      <w:szCs w:val="18"/>
                    </w:rPr>
                    <w:t xml:space="preserve">As specified by California Health and Safety Code § 7050.5, if human remains are found on the project site during construction or during archaeological work, the San Bernardino County Coroner’s office shall be immediately notified and no further excavation or disturbance of the discovery or any nearby area reasonably suspected to overlie adjacent remains shall occur until the Coroner has made the necessary findings as to origin and disposition pursuant to Public Resources Code 5097.98.  The </w:t>
                  </w:r>
                  <w:proofErr w:type="gramStart"/>
                  <w:r w:rsidRPr="001E5BDE">
                    <w:rPr>
                      <w:sz w:val="18"/>
                      <w:szCs w:val="18"/>
                    </w:rPr>
                    <w:t>Coroner</w:t>
                  </w:r>
                  <w:proofErr w:type="gramEnd"/>
                  <w:r w:rsidRPr="001E5BDE">
                    <w:rPr>
                      <w:sz w:val="18"/>
                      <w:szCs w:val="18"/>
                    </w:rPr>
                    <w:t xml:space="preserve"> would determine within two working days of being </w:t>
                  </w:r>
                  <w:proofErr w:type="gramStart"/>
                  <w:r w:rsidRPr="001E5BDE">
                    <w:rPr>
                      <w:sz w:val="18"/>
                      <w:szCs w:val="18"/>
                    </w:rPr>
                    <w:t>notified,</w:t>
                  </w:r>
                  <w:proofErr w:type="gramEnd"/>
                  <w:r w:rsidRPr="001E5BDE">
                    <w:rPr>
                      <w:sz w:val="18"/>
                      <w:szCs w:val="18"/>
                    </w:rPr>
                    <w:t xml:space="preserve"> if the remains are subject to his or her authority. If the Coroner recognizes the remains to be Native American, he or she shall contact the Native American Heritage Commission (NAHC) within 24 hours. The NAHC would </w:t>
                  </w:r>
                  <w:proofErr w:type="gramStart"/>
                  <w:r w:rsidRPr="001E5BDE">
                    <w:rPr>
                      <w:sz w:val="18"/>
                      <w:szCs w:val="18"/>
                    </w:rPr>
                    <w:t>make a determination</w:t>
                  </w:r>
                  <w:proofErr w:type="gramEnd"/>
                  <w:r w:rsidRPr="001E5BDE">
                    <w:rPr>
                      <w:sz w:val="18"/>
                      <w:szCs w:val="18"/>
                    </w:rPr>
                    <w:t xml:space="preserve"> as to the Most Likely Descendent. </w:t>
                  </w:r>
                </w:p>
              </w:tc>
              <w:tc>
                <w:tcPr>
                  <w:tcW w:w="1530" w:type="dxa"/>
                  <w:vAlign w:val="center"/>
                </w:tcPr>
                <w:p w14:paraId="7D751E14" w14:textId="77777777" w:rsidR="000338D7" w:rsidRPr="001E5BDE" w:rsidRDefault="000338D7" w:rsidP="003B7C1C">
                  <w:pPr>
                    <w:jc w:val="left"/>
                    <w:rPr>
                      <w:sz w:val="18"/>
                      <w:szCs w:val="18"/>
                    </w:rPr>
                  </w:pPr>
                  <w:r w:rsidRPr="001E5BDE">
                    <w:rPr>
                      <w:sz w:val="18"/>
                      <w:szCs w:val="18"/>
                    </w:rPr>
                    <w:t>Qualified Archaeologist and Project Contractor</w:t>
                  </w:r>
                </w:p>
              </w:tc>
              <w:tc>
                <w:tcPr>
                  <w:tcW w:w="1350" w:type="dxa"/>
                  <w:vAlign w:val="center"/>
                </w:tcPr>
                <w:p w14:paraId="110FEE2A" w14:textId="77777777" w:rsidR="000338D7" w:rsidRPr="001E5BDE" w:rsidRDefault="000338D7" w:rsidP="003B7C1C">
                  <w:pPr>
                    <w:jc w:val="left"/>
                    <w:rPr>
                      <w:rFonts w:eastAsiaTheme="minorHAnsi" w:cstheme="minorBidi"/>
                      <w:sz w:val="18"/>
                      <w:szCs w:val="18"/>
                    </w:rPr>
                  </w:pPr>
                  <w:r w:rsidRPr="001E5BDE">
                    <w:rPr>
                      <w:sz w:val="18"/>
                      <w:szCs w:val="18"/>
                    </w:rPr>
                    <w:t>Field Verification</w:t>
                  </w:r>
                </w:p>
              </w:tc>
              <w:tc>
                <w:tcPr>
                  <w:tcW w:w="1700" w:type="dxa"/>
                  <w:vAlign w:val="center"/>
                </w:tcPr>
                <w:p w14:paraId="2B306F57" w14:textId="77777777" w:rsidR="000338D7" w:rsidRPr="001E5BDE" w:rsidRDefault="000338D7" w:rsidP="003B7C1C">
                  <w:pPr>
                    <w:ind w:left="187" w:hanging="187"/>
                    <w:jc w:val="left"/>
                    <w:rPr>
                      <w:sz w:val="18"/>
                      <w:szCs w:val="18"/>
                    </w:rPr>
                  </w:pPr>
                  <w:r w:rsidRPr="001E5BDE">
                    <w:rPr>
                      <w:sz w:val="18"/>
                      <w:szCs w:val="18"/>
                    </w:rPr>
                    <w:t>1. City of Hesperia Planning Department</w:t>
                  </w:r>
                </w:p>
                <w:p w14:paraId="7C2C2B47" w14:textId="77777777" w:rsidR="000338D7" w:rsidRPr="001E5BDE" w:rsidRDefault="000338D7" w:rsidP="003B7C1C">
                  <w:pPr>
                    <w:ind w:left="187" w:hanging="187"/>
                    <w:jc w:val="left"/>
                    <w:rPr>
                      <w:sz w:val="18"/>
                      <w:szCs w:val="18"/>
                    </w:rPr>
                  </w:pPr>
                  <w:r w:rsidRPr="001E5BDE">
                    <w:rPr>
                      <w:sz w:val="18"/>
                      <w:szCs w:val="18"/>
                    </w:rPr>
                    <w:t>2. City of Hesperia Planning Department</w:t>
                  </w:r>
                </w:p>
                <w:p w14:paraId="4585385B" w14:textId="77777777" w:rsidR="000338D7" w:rsidRPr="001E5BDE" w:rsidRDefault="000338D7" w:rsidP="003B7C1C">
                  <w:pPr>
                    <w:ind w:left="187" w:hanging="187"/>
                    <w:jc w:val="left"/>
                    <w:rPr>
                      <w:sz w:val="18"/>
                      <w:szCs w:val="18"/>
                    </w:rPr>
                  </w:pPr>
                  <w:r w:rsidRPr="001E5BDE">
                    <w:rPr>
                      <w:sz w:val="18"/>
                      <w:szCs w:val="18"/>
                    </w:rPr>
                    <w:t>3. During construction activities</w:t>
                  </w:r>
                </w:p>
              </w:tc>
            </w:tr>
          </w:tbl>
          <w:p w14:paraId="1A218D7D" w14:textId="77777777" w:rsidR="000338D7" w:rsidRPr="001E5BDE" w:rsidRDefault="000338D7" w:rsidP="003B7C1C">
            <w:pPr>
              <w:jc w:val="left"/>
              <w:rPr>
                <w:sz w:val="18"/>
                <w:szCs w:val="18"/>
              </w:rPr>
            </w:pPr>
          </w:p>
        </w:tc>
      </w:tr>
      <w:bookmarkEnd w:id="18"/>
    </w:tbl>
    <w:p w14:paraId="54EE04CF" w14:textId="77777777" w:rsidR="009701E1" w:rsidRDefault="009701E1"/>
    <w:sectPr w:rsidR="009701E1" w:rsidSect="000338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BC3"/>
    <w:multiLevelType w:val="hybridMultilevel"/>
    <w:tmpl w:val="0C54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C4285"/>
    <w:multiLevelType w:val="hybridMultilevel"/>
    <w:tmpl w:val="5982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86909"/>
    <w:multiLevelType w:val="multilevel"/>
    <w:tmpl w:val="E092E91A"/>
    <w:lvl w:ilvl="0">
      <w:numFmt w:val="decimal"/>
      <w:lvlText w:val=""/>
      <w:lvlJc w:val="left"/>
      <w:pPr>
        <w:ind w:left="1872" w:hanging="432"/>
      </w:pPr>
      <w:rPr>
        <w:rFonts w:ascii="Symbol" w:hAnsi="Symbol" w:hint="default"/>
        <w:b/>
        <w:i w:val="0"/>
        <w:strike w:val="0"/>
        <w:dstrike w:val="0"/>
        <w:color w:val="auto"/>
        <w:sz w:val="22"/>
        <w:szCs w:val="20"/>
        <w:u w:val="none"/>
        <w:effect w:val="no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552B119C"/>
    <w:multiLevelType w:val="hybridMultilevel"/>
    <w:tmpl w:val="6FAC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536720">
    <w:abstractNumId w:val="2"/>
  </w:num>
  <w:num w:numId="2" w16cid:durableId="1477263530">
    <w:abstractNumId w:val="0"/>
  </w:num>
  <w:num w:numId="3" w16cid:durableId="1975990064">
    <w:abstractNumId w:val="3"/>
  </w:num>
  <w:num w:numId="4" w16cid:durableId="1801070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D7"/>
    <w:rsid w:val="000338D7"/>
    <w:rsid w:val="00306BF1"/>
    <w:rsid w:val="00380120"/>
    <w:rsid w:val="00405A3B"/>
    <w:rsid w:val="008D1AB3"/>
    <w:rsid w:val="009701E1"/>
    <w:rsid w:val="00D1159F"/>
    <w:rsid w:val="00EA1A6B"/>
    <w:rsid w:val="00EC65EA"/>
    <w:rsid w:val="00FB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38A3"/>
  <w15:chartTrackingRefBased/>
  <w15:docId w15:val="{EF16A44E-4D95-46F8-A83D-36DBA5AD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8D7"/>
    <w:pPr>
      <w:spacing w:after="0" w:line="240" w:lineRule="auto"/>
      <w:jc w:val="both"/>
    </w:pPr>
    <w:rPr>
      <w:rFonts w:ascii="Cambria" w:eastAsia="Times New Roman" w:hAnsi="Cambria" w:cs="Times New Roman"/>
      <w:kern w:val="0"/>
      <w:sz w:val="22"/>
      <w:szCs w:val="22"/>
      <w14:ligatures w14:val="none"/>
    </w:rPr>
  </w:style>
  <w:style w:type="paragraph" w:styleId="Heading1">
    <w:name w:val="heading 1"/>
    <w:basedOn w:val="Normal"/>
    <w:next w:val="Normal"/>
    <w:link w:val="Heading1Char"/>
    <w:uiPriority w:val="9"/>
    <w:qFormat/>
    <w:rsid w:val="0003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8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338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8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8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8D7"/>
    <w:rPr>
      <w:rFonts w:eastAsiaTheme="majorEastAsia" w:cstheme="majorBidi"/>
      <w:i/>
      <w:iCs/>
      <w:color w:val="595959" w:themeColor="text1" w:themeTint="A6"/>
    </w:rPr>
  </w:style>
  <w:style w:type="character" w:customStyle="1" w:styleId="Heading7Char">
    <w:name w:val="Heading 7 Char"/>
    <w:basedOn w:val="DefaultParagraphFont"/>
    <w:link w:val="Heading7"/>
    <w:rsid w:val="00033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8D7"/>
    <w:rPr>
      <w:rFonts w:eastAsiaTheme="majorEastAsia" w:cstheme="majorBidi"/>
      <w:color w:val="272727" w:themeColor="text1" w:themeTint="D8"/>
    </w:rPr>
  </w:style>
  <w:style w:type="paragraph" w:styleId="Title">
    <w:name w:val="Title"/>
    <w:basedOn w:val="Normal"/>
    <w:next w:val="Normal"/>
    <w:link w:val="TitleChar"/>
    <w:uiPriority w:val="10"/>
    <w:qFormat/>
    <w:rsid w:val="000338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8D7"/>
    <w:pPr>
      <w:spacing w:before="160"/>
      <w:jc w:val="center"/>
    </w:pPr>
    <w:rPr>
      <w:i/>
      <w:iCs/>
      <w:color w:val="404040" w:themeColor="text1" w:themeTint="BF"/>
    </w:rPr>
  </w:style>
  <w:style w:type="character" w:customStyle="1" w:styleId="QuoteChar">
    <w:name w:val="Quote Char"/>
    <w:basedOn w:val="DefaultParagraphFont"/>
    <w:link w:val="Quote"/>
    <w:uiPriority w:val="29"/>
    <w:rsid w:val="000338D7"/>
    <w:rPr>
      <w:i/>
      <w:iCs/>
      <w:color w:val="404040" w:themeColor="text1" w:themeTint="BF"/>
    </w:rPr>
  </w:style>
  <w:style w:type="paragraph" w:styleId="ListParagraph">
    <w:name w:val="List Paragraph"/>
    <w:basedOn w:val="Normal"/>
    <w:link w:val="ListParagraphChar"/>
    <w:uiPriority w:val="34"/>
    <w:qFormat/>
    <w:rsid w:val="000338D7"/>
    <w:pPr>
      <w:ind w:left="720"/>
      <w:contextualSpacing/>
    </w:pPr>
  </w:style>
  <w:style w:type="character" w:styleId="IntenseEmphasis">
    <w:name w:val="Intense Emphasis"/>
    <w:basedOn w:val="DefaultParagraphFont"/>
    <w:uiPriority w:val="21"/>
    <w:qFormat/>
    <w:rsid w:val="000338D7"/>
    <w:rPr>
      <w:i/>
      <w:iCs/>
      <w:color w:val="0F4761" w:themeColor="accent1" w:themeShade="BF"/>
    </w:rPr>
  </w:style>
  <w:style w:type="paragraph" w:styleId="IntenseQuote">
    <w:name w:val="Intense Quote"/>
    <w:basedOn w:val="Normal"/>
    <w:next w:val="Normal"/>
    <w:link w:val="IntenseQuoteChar"/>
    <w:uiPriority w:val="30"/>
    <w:qFormat/>
    <w:rsid w:val="0003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8D7"/>
    <w:rPr>
      <w:i/>
      <w:iCs/>
      <w:color w:val="0F4761" w:themeColor="accent1" w:themeShade="BF"/>
    </w:rPr>
  </w:style>
  <w:style w:type="character" w:styleId="IntenseReference">
    <w:name w:val="Intense Reference"/>
    <w:basedOn w:val="DefaultParagraphFont"/>
    <w:uiPriority w:val="32"/>
    <w:qFormat/>
    <w:rsid w:val="000338D7"/>
    <w:rPr>
      <w:b/>
      <w:bCs/>
      <w:smallCaps/>
      <w:color w:val="0F4761" w:themeColor="accent1" w:themeShade="BF"/>
      <w:spacing w:val="5"/>
    </w:rPr>
  </w:style>
  <w:style w:type="paragraph" w:styleId="BodyText">
    <w:name w:val="Body Text"/>
    <w:basedOn w:val="Normal"/>
    <w:link w:val="BodyTextChar"/>
    <w:qFormat/>
    <w:rsid w:val="000338D7"/>
    <w:pPr>
      <w:spacing w:after="240"/>
    </w:pPr>
  </w:style>
  <w:style w:type="character" w:customStyle="1" w:styleId="BodyTextChar">
    <w:name w:val="Body Text Char"/>
    <w:basedOn w:val="DefaultParagraphFont"/>
    <w:link w:val="BodyText"/>
    <w:qFormat/>
    <w:rsid w:val="000338D7"/>
    <w:rPr>
      <w:rFonts w:ascii="Cambria" w:eastAsia="Times New Roman" w:hAnsi="Cambria" w:cs="Times New Roman"/>
      <w:kern w:val="0"/>
      <w:sz w:val="22"/>
      <w:szCs w:val="22"/>
      <w14:ligatures w14:val="none"/>
    </w:rPr>
  </w:style>
  <w:style w:type="character" w:customStyle="1" w:styleId="ListParagraphChar">
    <w:name w:val="List Paragraph Char"/>
    <w:basedOn w:val="DefaultParagraphFont"/>
    <w:link w:val="ListParagraph"/>
    <w:uiPriority w:val="34"/>
    <w:rsid w:val="0003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4849</Words>
  <Characters>27642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Leonard</dc:creator>
  <cp:keywords/>
  <dc:description/>
  <cp:lastModifiedBy>Jillian Richardson</cp:lastModifiedBy>
  <cp:revision>3</cp:revision>
  <dcterms:created xsi:type="dcterms:W3CDTF">2026-01-20T19:41:00Z</dcterms:created>
  <dcterms:modified xsi:type="dcterms:W3CDTF">2026-04-27T17:05:00Z</dcterms:modified>
</cp:coreProperties>
</file>