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D541" w14:textId="773726A3" w:rsidR="00E31568" w:rsidRDefault="00E31568" w:rsidP="00E31568">
      <w:pPr>
        <w:pStyle w:val="NoSpacing"/>
        <w:jc w:val="center"/>
        <w:rPr>
          <w:b/>
          <w:bCs/>
          <w:u w:val="single"/>
        </w:rPr>
      </w:pPr>
      <w:r w:rsidRPr="00E31568">
        <w:rPr>
          <w:b/>
          <w:bCs/>
          <w:u w:val="single"/>
        </w:rPr>
        <w:t>NYCRR Title 16A Public Service – Notification Requirement</w:t>
      </w:r>
    </w:p>
    <w:p w14:paraId="3ADC76B3" w14:textId="77777777" w:rsidR="00E31568" w:rsidRDefault="00E31568" w:rsidP="00E31568">
      <w:pPr>
        <w:pStyle w:val="NoSpacing"/>
        <w:jc w:val="center"/>
        <w:rPr>
          <w:b/>
          <w:bCs/>
          <w:u w:val="single"/>
        </w:rPr>
      </w:pPr>
    </w:p>
    <w:p w14:paraId="607E7682" w14:textId="49D99C98" w:rsidR="00E31568" w:rsidRDefault="00E31568" w:rsidP="00E31568">
      <w:pPr>
        <w:pStyle w:val="NoSpacing"/>
        <w:jc w:val="center"/>
      </w:pPr>
      <w:r>
        <w:t>Consumer Rights as a Village of Greene Electric Customer</w:t>
      </w:r>
    </w:p>
    <w:p w14:paraId="49F95E18" w14:textId="77777777" w:rsidR="00E31568" w:rsidRDefault="00E31568" w:rsidP="00E31568">
      <w:pPr>
        <w:pStyle w:val="NoSpacing"/>
        <w:jc w:val="center"/>
      </w:pPr>
    </w:p>
    <w:p w14:paraId="323597C0" w14:textId="2FF7BDFC" w:rsidR="00E31568" w:rsidRDefault="00E31568" w:rsidP="00E31568">
      <w:pPr>
        <w:pStyle w:val="NoSpacing"/>
      </w:pPr>
      <w:r>
        <w:t xml:space="preserve">Please find below a summary of your rights and obligations under HEFPA (Home Energy Fair Practices Act). More detailed information may be accessed at: </w:t>
      </w:r>
      <w:hyperlink r:id="rId5" w:history="1">
        <w:r w:rsidRPr="001569CA">
          <w:rPr>
            <w:rStyle w:val="Hyperlink"/>
          </w:rPr>
          <w:t>www.dps.ny.gov/hefpa.htm</w:t>
        </w:r>
      </w:hyperlink>
    </w:p>
    <w:p w14:paraId="0AEA8316" w14:textId="77777777" w:rsidR="00E31568" w:rsidRDefault="00E31568" w:rsidP="00E31568">
      <w:pPr>
        <w:pStyle w:val="NoSpacing"/>
      </w:pPr>
    </w:p>
    <w:p w14:paraId="0BF9EABC" w14:textId="42D15B64" w:rsidR="00E31568" w:rsidRDefault="00E31568" w:rsidP="00E31568">
      <w:pPr>
        <w:pStyle w:val="NoSpacing"/>
      </w:pPr>
      <w:r>
        <w:t>We have the responsibility to supply electricity in a reliable manner, and you have a responsibility to pay utility bills promptly. Contact our office at 607-656-4500 if you have any complaints, questions or problems with your service. Office hours are 6:30 a.m. to 4:00 p.m. Monday through Thursday, 6:30 a.m. to 10:30 a.m. Friday. After business hours, we have an automatic messaging system to leave a message for our office staff. Calls will be returned during normal business hours. For electric emergencies,</w:t>
      </w:r>
      <w:r w:rsidR="003509FF">
        <w:t xml:space="preserve"> </w:t>
      </w:r>
      <w:r>
        <w:t xml:space="preserve">please call 607-656-8311. </w:t>
      </w:r>
    </w:p>
    <w:p w14:paraId="0177F4D0" w14:textId="77777777" w:rsidR="003509FF" w:rsidRDefault="003509FF" w:rsidP="00E31568">
      <w:pPr>
        <w:pStyle w:val="NoSpacing"/>
      </w:pPr>
    </w:p>
    <w:p w14:paraId="41D7CC5F" w14:textId="2BAA5110" w:rsidR="003509FF" w:rsidRDefault="003509FF" w:rsidP="00E31568">
      <w:pPr>
        <w:pStyle w:val="NoSpacing"/>
      </w:pPr>
      <w:r>
        <w:t>Bills are mailed on or before the 10</w:t>
      </w:r>
      <w:r w:rsidRPr="003509FF">
        <w:rPr>
          <w:vertAlign w:val="superscript"/>
        </w:rPr>
        <w:t>th</w:t>
      </w:r>
      <w:r>
        <w:t xml:space="preserve"> of the month and due on receipt. Bills paid 23 days after mailing will be considered overdue and will be assessed a 1 ½% late payment. </w:t>
      </w:r>
    </w:p>
    <w:p w14:paraId="28DDF0DA" w14:textId="1D7A1205" w:rsidR="003509FF" w:rsidRDefault="003509FF" w:rsidP="00E31568">
      <w:pPr>
        <w:pStyle w:val="NoSpacing"/>
      </w:pPr>
      <w:r>
        <w:t>Bills may be paid in the following ways:</w:t>
      </w:r>
    </w:p>
    <w:p w14:paraId="24118B2C" w14:textId="77777777" w:rsidR="003509FF" w:rsidRDefault="003509FF" w:rsidP="003509FF">
      <w:pPr>
        <w:pStyle w:val="NoSpacing"/>
      </w:pPr>
    </w:p>
    <w:p w14:paraId="686A3C65" w14:textId="18DD9301" w:rsidR="003509FF" w:rsidRDefault="003509FF" w:rsidP="003509FF">
      <w:pPr>
        <w:pStyle w:val="NoSpacing"/>
        <w:numPr>
          <w:ilvl w:val="0"/>
          <w:numId w:val="2"/>
        </w:numPr>
      </w:pPr>
      <w:r>
        <w:t>In person at the Village Office located at 49 Genesee St.</w:t>
      </w:r>
    </w:p>
    <w:p w14:paraId="23D75860" w14:textId="55AF55A5" w:rsidR="003509FF" w:rsidRDefault="003509FF" w:rsidP="003509FF">
      <w:pPr>
        <w:pStyle w:val="NoSpacing"/>
        <w:numPr>
          <w:ilvl w:val="0"/>
          <w:numId w:val="2"/>
        </w:numPr>
      </w:pPr>
      <w:r>
        <w:t>Leaving your payment in the drop box located by the main door of the Village Office</w:t>
      </w:r>
    </w:p>
    <w:p w14:paraId="2FA3679B" w14:textId="1EC9C0E5" w:rsidR="003509FF" w:rsidRDefault="003509FF" w:rsidP="003509FF">
      <w:pPr>
        <w:pStyle w:val="NoSpacing"/>
        <w:numPr>
          <w:ilvl w:val="0"/>
          <w:numId w:val="2"/>
        </w:numPr>
      </w:pPr>
      <w:r>
        <w:t>Through the US mail addressed to Village of Greene, PO Box 207, Greene, NY 13778</w:t>
      </w:r>
    </w:p>
    <w:p w14:paraId="5487AAF7" w14:textId="554C65E3" w:rsidR="003509FF" w:rsidRDefault="003509FF" w:rsidP="003509FF">
      <w:pPr>
        <w:pStyle w:val="NoSpacing"/>
        <w:numPr>
          <w:ilvl w:val="0"/>
          <w:numId w:val="2"/>
        </w:numPr>
      </w:pPr>
      <w:r>
        <w:t xml:space="preserve">Via a </w:t>
      </w:r>
      <w:r w:rsidR="003F4C93">
        <w:t>third-party</w:t>
      </w:r>
      <w:r>
        <w:t xml:space="preserve"> credit card payment processing company, </w:t>
      </w:r>
      <w:hyperlink r:id="rId6" w:history="1">
        <w:r w:rsidR="002C644B" w:rsidRPr="001569CA">
          <w:rPr>
            <w:rStyle w:val="Hyperlink"/>
          </w:rPr>
          <w:t>www.GovPayNow.com</w:t>
        </w:r>
      </w:hyperlink>
      <w:r w:rsidR="002C644B">
        <w:t xml:space="preserve">. This </w:t>
      </w:r>
      <w:r w:rsidR="003F4C93">
        <w:t>third-party</w:t>
      </w:r>
      <w:r w:rsidR="002C644B">
        <w:t xml:space="preserve"> company </w:t>
      </w:r>
      <w:r w:rsidR="002C644B" w:rsidRPr="006560DF">
        <w:rPr>
          <w:b/>
          <w:bCs/>
        </w:rPr>
        <w:t>does</w:t>
      </w:r>
      <w:r w:rsidR="002C644B">
        <w:t xml:space="preserve"> charge a service fee to cardholders for this service. </w:t>
      </w:r>
      <w:r w:rsidR="006560DF">
        <w:t xml:space="preserve">Using GovPayNow will provide us with instant notification of your payment. This is the only </w:t>
      </w:r>
      <w:r w:rsidR="003F4C93">
        <w:t>third-party</w:t>
      </w:r>
      <w:r w:rsidR="006560DF">
        <w:t xml:space="preserve"> credit/debit card processor that will provide this confirmation to us. </w:t>
      </w:r>
    </w:p>
    <w:p w14:paraId="78B6E902" w14:textId="5405B3C6" w:rsidR="006560DF" w:rsidRDefault="006560DF" w:rsidP="006560DF">
      <w:pPr>
        <w:pStyle w:val="NoSpacing"/>
        <w:ind w:left="720"/>
      </w:pPr>
    </w:p>
    <w:p w14:paraId="04209190" w14:textId="6C6A8C2E" w:rsidR="006560DF" w:rsidRDefault="006560DF" w:rsidP="006560DF">
      <w:pPr>
        <w:pStyle w:val="NoSpacing"/>
      </w:pPr>
      <w:r>
        <w:t xml:space="preserve">If a deposit is required when you open a residential account, it is based on an amount up to two times the average monthly billing for the address. Deposits accrue interest annually at a rate consistent with the recommendation of the NYS Public Service Commission (PSC) directives.  </w:t>
      </w:r>
    </w:p>
    <w:p w14:paraId="20DF2A91" w14:textId="77777777" w:rsidR="006331F4" w:rsidRDefault="006331F4" w:rsidP="006560DF">
      <w:pPr>
        <w:pStyle w:val="NoSpacing"/>
      </w:pPr>
    </w:p>
    <w:p w14:paraId="7A2E1952" w14:textId="0BC163EA" w:rsidR="006331F4" w:rsidRDefault="006331F4" w:rsidP="006560DF">
      <w:pPr>
        <w:pStyle w:val="NoSpacing"/>
      </w:pPr>
      <w:r>
        <w:t xml:space="preserve">We may disconnect service for nonpayment. We must send you a Final Termination Notice which will provide you with 15 more days to pay the bill or complete a deferred payment arrangement. We will reconnect your service within 24 hours if the amount is paid or an agreement is signed with a down payment as the tariff allows. Any customer may designate a third party to receive copies of billings, terminations, disconnection and suspension of service. You must voluntarily inform us if you want to designate a third party. There are Cold Weather Protections and Special Protections for certain customers such as the elderly, blind and disabled. You must voluntarily inform us and are required to provide us the appropriate medical documentation.  If you rely on electrically operated medical devices or have other special medical needs, it is especially import for you to be personally prepared for a power outage. Please inform us if you rely on electrically operate life-sustaining medical devices and you may be in immediate danger </w:t>
      </w:r>
      <w:r w:rsidR="00D56C66">
        <w:t>if your</w:t>
      </w:r>
      <w:r>
        <w:t xml:space="preserve"> electric service is interrupted or you are a person with disabilit</w:t>
      </w:r>
      <w:r w:rsidR="00270066">
        <w:t xml:space="preserve">ies or blind. Although we inform customers about planned power outages and regularly </w:t>
      </w:r>
      <w:r w:rsidR="00270066">
        <w:lastRenderedPageBreak/>
        <w:t xml:space="preserve">review equipment requirements, restorations do take time, so you personally need to be </w:t>
      </w:r>
      <w:r w:rsidR="00AB6B3F">
        <w:t>prepared</w:t>
      </w:r>
      <w:r w:rsidR="00270066">
        <w:t>. Always call 911 in the case of an emergency.</w:t>
      </w:r>
    </w:p>
    <w:p w14:paraId="7F0B1A50" w14:textId="77777777" w:rsidR="00D90742" w:rsidRDefault="00D90742" w:rsidP="006560DF">
      <w:pPr>
        <w:pStyle w:val="NoSpacing"/>
      </w:pPr>
    </w:p>
    <w:p w14:paraId="00E7525A" w14:textId="3A55A3A7" w:rsidR="00D90742" w:rsidRDefault="00D90742" w:rsidP="006560DF">
      <w:pPr>
        <w:pStyle w:val="NoSpacing"/>
      </w:pPr>
      <w:r>
        <w:t xml:space="preserve">Budget billing is available. Your monthly budget amount is calculated based on your yearly bill based on last year’s usage for electric, water and sewer per location. Payments must be made on time to remain on budget billing. Please contact the Village Office about this program. </w:t>
      </w:r>
    </w:p>
    <w:p w14:paraId="38D0DDC1" w14:textId="77777777" w:rsidR="00D90742" w:rsidRDefault="00D90742" w:rsidP="006560DF">
      <w:pPr>
        <w:pStyle w:val="NoSpacing"/>
      </w:pPr>
    </w:p>
    <w:p w14:paraId="5F9465E0" w14:textId="761765FA" w:rsidR="00D90742" w:rsidRDefault="00D90742" w:rsidP="006560DF">
      <w:pPr>
        <w:pStyle w:val="NoSpacing"/>
      </w:pPr>
      <w:r>
        <w:t xml:space="preserve">The Village of Greene partners with the Independent Energy Efficiency Program, along with 34 other municipal systems in researching and implementing energy efficiency programs. Please see our website for various energy efficiency rebates available. </w:t>
      </w:r>
    </w:p>
    <w:p w14:paraId="5477AEDB" w14:textId="77777777" w:rsidR="00D90742" w:rsidRDefault="00D90742" w:rsidP="006560DF">
      <w:pPr>
        <w:pStyle w:val="NoSpacing"/>
      </w:pPr>
    </w:p>
    <w:p w14:paraId="4177583E" w14:textId="330BF7A6" w:rsidR="00D90742" w:rsidRPr="00F16BD1" w:rsidRDefault="00D90742" w:rsidP="006560DF">
      <w:pPr>
        <w:pStyle w:val="NoSpacing"/>
        <w:rPr>
          <w:i/>
          <w:iCs/>
        </w:rPr>
      </w:pPr>
      <w:r w:rsidRPr="00F16BD1">
        <w:rPr>
          <w:i/>
          <w:iCs/>
        </w:rPr>
        <w:t xml:space="preserve">For consumer complaints that cannot be resolved with the Village, you may contact the New York Department of Public Service (DPS). DPS complaints may be directed as follows: Website: </w:t>
      </w:r>
      <w:r w:rsidR="007A1D11" w:rsidRPr="00F16BD1">
        <w:rPr>
          <w:i/>
          <w:iCs/>
        </w:rPr>
        <w:t>www.dps.ny.gov/complaints,</w:t>
      </w:r>
      <w:r w:rsidRPr="00F16BD1">
        <w:rPr>
          <w:i/>
          <w:iCs/>
        </w:rPr>
        <w:t xml:space="preserve"> by phone: DPS Helpline at 1-800-342-3355 (Monday – Friday 7:30 am-7:30 pm</w:t>
      </w:r>
      <w:r w:rsidR="00F16BD1" w:rsidRPr="00F16BD1">
        <w:rPr>
          <w:i/>
          <w:iCs/>
        </w:rPr>
        <w:t xml:space="preserve">), or by mail to Office of Consumer Services, NYS Department of Public Service, 3 Empire State Plaza, Albany, NY 12223. </w:t>
      </w:r>
    </w:p>
    <w:p w14:paraId="51308108" w14:textId="77777777" w:rsidR="006331F4" w:rsidRPr="00E31568" w:rsidRDefault="006331F4" w:rsidP="006560DF">
      <w:pPr>
        <w:pStyle w:val="NoSpacing"/>
      </w:pPr>
    </w:p>
    <w:sectPr w:rsidR="006331F4" w:rsidRPr="00E31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B1D"/>
    <w:multiLevelType w:val="hybridMultilevel"/>
    <w:tmpl w:val="FD56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CA5314"/>
    <w:multiLevelType w:val="hybridMultilevel"/>
    <w:tmpl w:val="EC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891075">
    <w:abstractNumId w:val="0"/>
  </w:num>
  <w:num w:numId="2" w16cid:durableId="1936589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68"/>
    <w:rsid w:val="001D5050"/>
    <w:rsid w:val="00270066"/>
    <w:rsid w:val="002C644B"/>
    <w:rsid w:val="002D09DB"/>
    <w:rsid w:val="003509FF"/>
    <w:rsid w:val="003F4C93"/>
    <w:rsid w:val="00613184"/>
    <w:rsid w:val="006331F4"/>
    <w:rsid w:val="006560DF"/>
    <w:rsid w:val="007A1D11"/>
    <w:rsid w:val="00AB6B3F"/>
    <w:rsid w:val="00D56C66"/>
    <w:rsid w:val="00D63AD8"/>
    <w:rsid w:val="00D90742"/>
    <w:rsid w:val="00D91801"/>
    <w:rsid w:val="00E31568"/>
    <w:rsid w:val="00F16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8FB2"/>
  <w15:chartTrackingRefBased/>
  <w15:docId w15:val="{D7FC9AB2-D5B1-4C8D-B196-497FA08F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5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15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15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15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15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1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15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15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15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15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1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568"/>
    <w:rPr>
      <w:rFonts w:eastAsiaTheme="majorEastAsia" w:cstheme="majorBidi"/>
      <w:color w:val="272727" w:themeColor="text1" w:themeTint="D8"/>
    </w:rPr>
  </w:style>
  <w:style w:type="paragraph" w:styleId="Title">
    <w:name w:val="Title"/>
    <w:basedOn w:val="Normal"/>
    <w:next w:val="Normal"/>
    <w:link w:val="TitleChar"/>
    <w:uiPriority w:val="10"/>
    <w:qFormat/>
    <w:rsid w:val="00E31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568"/>
    <w:pPr>
      <w:spacing w:before="160"/>
      <w:jc w:val="center"/>
    </w:pPr>
    <w:rPr>
      <w:i/>
      <w:iCs/>
      <w:color w:val="404040" w:themeColor="text1" w:themeTint="BF"/>
    </w:rPr>
  </w:style>
  <w:style w:type="character" w:customStyle="1" w:styleId="QuoteChar">
    <w:name w:val="Quote Char"/>
    <w:basedOn w:val="DefaultParagraphFont"/>
    <w:link w:val="Quote"/>
    <w:uiPriority w:val="29"/>
    <w:rsid w:val="00E31568"/>
    <w:rPr>
      <w:i/>
      <w:iCs/>
      <w:color w:val="404040" w:themeColor="text1" w:themeTint="BF"/>
    </w:rPr>
  </w:style>
  <w:style w:type="paragraph" w:styleId="ListParagraph">
    <w:name w:val="List Paragraph"/>
    <w:basedOn w:val="Normal"/>
    <w:uiPriority w:val="34"/>
    <w:qFormat/>
    <w:rsid w:val="00E31568"/>
    <w:pPr>
      <w:ind w:left="720"/>
      <w:contextualSpacing/>
    </w:pPr>
  </w:style>
  <w:style w:type="character" w:styleId="IntenseEmphasis">
    <w:name w:val="Intense Emphasis"/>
    <w:basedOn w:val="DefaultParagraphFont"/>
    <w:uiPriority w:val="21"/>
    <w:qFormat/>
    <w:rsid w:val="00E31568"/>
    <w:rPr>
      <w:i/>
      <w:iCs/>
      <w:color w:val="2F5496" w:themeColor="accent1" w:themeShade="BF"/>
    </w:rPr>
  </w:style>
  <w:style w:type="paragraph" w:styleId="IntenseQuote">
    <w:name w:val="Intense Quote"/>
    <w:basedOn w:val="Normal"/>
    <w:next w:val="Normal"/>
    <w:link w:val="IntenseQuoteChar"/>
    <w:uiPriority w:val="30"/>
    <w:qFormat/>
    <w:rsid w:val="00E315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1568"/>
    <w:rPr>
      <w:i/>
      <w:iCs/>
      <w:color w:val="2F5496" w:themeColor="accent1" w:themeShade="BF"/>
    </w:rPr>
  </w:style>
  <w:style w:type="character" w:styleId="IntenseReference">
    <w:name w:val="Intense Reference"/>
    <w:basedOn w:val="DefaultParagraphFont"/>
    <w:uiPriority w:val="32"/>
    <w:qFormat/>
    <w:rsid w:val="00E31568"/>
    <w:rPr>
      <w:b/>
      <w:bCs/>
      <w:smallCaps/>
      <w:color w:val="2F5496" w:themeColor="accent1" w:themeShade="BF"/>
      <w:spacing w:val="5"/>
    </w:rPr>
  </w:style>
  <w:style w:type="paragraph" w:styleId="NoSpacing">
    <w:name w:val="No Spacing"/>
    <w:uiPriority w:val="1"/>
    <w:qFormat/>
    <w:rsid w:val="00E31568"/>
    <w:pPr>
      <w:spacing w:after="0" w:line="240" w:lineRule="auto"/>
    </w:pPr>
  </w:style>
  <w:style w:type="character" w:styleId="Hyperlink">
    <w:name w:val="Hyperlink"/>
    <w:basedOn w:val="DefaultParagraphFont"/>
    <w:uiPriority w:val="99"/>
    <w:unhideWhenUsed/>
    <w:rsid w:val="00E31568"/>
    <w:rPr>
      <w:color w:val="0563C1" w:themeColor="hyperlink"/>
      <w:u w:val="single"/>
    </w:rPr>
  </w:style>
  <w:style w:type="character" w:styleId="UnresolvedMention">
    <w:name w:val="Unresolved Mention"/>
    <w:basedOn w:val="DefaultParagraphFont"/>
    <w:uiPriority w:val="99"/>
    <w:semiHidden/>
    <w:unhideWhenUsed/>
    <w:rsid w:val="00E31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PayNow.com" TargetMode="External"/><Relationship Id="rId5" Type="http://schemas.openxmlformats.org/officeDocument/2006/relationships/hyperlink" Target="http://www.dps.ny.gov/hefpa.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wks07 Greene</dc:creator>
  <cp:keywords/>
  <dc:description/>
  <cp:lastModifiedBy>Irene Tornillo</cp:lastModifiedBy>
  <cp:revision>7</cp:revision>
  <cp:lastPrinted>2026-05-01T11:23:00Z</cp:lastPrinted>
  <dcterms:created xsi:type="dcterms:W3CDTF">2026-05-01T11:36:00Z</dcterms:created>
  <dcterms:modified xsi:type="dcterms:W3CDTF">2026-05-01T11:39:00Z</dcterms:modified>
</cp:coreProperties>
</file>